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E36" w:rsidRPr="00F003A6" w:rsidRDefault="00D45E36" w:rsidP="000617BD">
      <w:pPr>
        <w:widowControl w:val="0"/>
        <w:rPr>
          <w:sz w:val="22"/>
          <w:szCs w:val="22"/>
        </w:rPr>
      </w:pPr>
      <w:r w:rsidRPr="00F003A6">
        <w:rPr>
          <w:sz w:val="22"/>
          <w:szCs w:val="22"/>
        </w:rPr>
        <w:t>DCRR</w:t>
      </w:r>
    </w:p>
    <w:p w:rsidR="00DB2D48" w:rsidRPr="00F003A6" w:rsidRDefault="00DB2D48" w:rsidP="000617BD">
      <w:pPr>
        <w:widowControl w:val="0"/>
        <w:rPr>
          <w:sz w:val="22"/>
          <w:szCs w:val="22"/>
        </w:rPr>
      </w:pPr>
      <w:r w:rsidRPr="00F003A6">
        <w:rPr>
          <w:sz w:val="22"/>
          <w:szCs w:val="22"/>
        </w:rPr>
        <w:t>Attorney’s Name</w:t>
      </w:r>
    </w:p>
    <w:p w:rsidR="00DB2D48" w:rsidRPr="00F003A6" w:rsidRDefault="00DB2D48" w:rsidP="000617BD">
      <w:pPr>
        <w:widowControl w:val="0"/>
        <w:rPr>
          <w:sz w:val="22"/>
          <w:szCs w:val="22"/>
        </w:rPr>
      </w:pPr>
      <w:r w:rsidRPr="00F003A6">
        <w:rPr>
          <w:sz w:val="22"/>
          <w:szCs w:val="22"/>
        </w:rPr>
        <w:t>Attorney’s Bar Number</w:t>
      </w:r>
    </w:p>
    <w:p w:rsidR="00DB2D48" w:rsidRPr="00F003A6" w:rsidRDefault="00DB2D48" w:rsidP="000617BD">
      <w:pPr>
        <w:widowControl w:val="0"/>
        <w:rPr>
          <w:sz w:val="22"/>
          <w:szCs w:val="22"/>
        </w:rPr>
      </w:pPr>
      <w:r w:rsidRPr="00F003A6">
        <w:rPr>
          <w:sz w:val="22"/>
          <w:szCs w:val="22"/>
        </w:rPr>
        <w:t>Attorney’s Firm Name</w:t>
      </w:r>
    </w:p>
    <w:p w:rsidR="00DB2D48" w:rsidRPr="00F003A6" w:rsidRDefault="00DB2D48" w:rsidP="000617BD">
      <w:pPr>
        <w:widowControl w:val="0"/>
        <w:rPr>
          <w:sz w:val="22"/>
          <w:szCs w:val="22"/>
        </w:rPr>
      </w:pPr>
      <w:r w:rsidRPr="00F003A6">
        <w:rPr>
          <w:sz w:val="22"/>
          <w:szCs w:val="22"/>
        </w:rPr>
        <w:t>Attorney’s Address</w:t>
      </w:r>
    </w:p>
    <w:p w:rsidR="00DB2D48" w:rsidRPr="00F003A6" w:rsidRDefault="00DB2D48" w:rsidP="000617BD">
      <w:pPr>
        <w:widowControl w:val="0"/>
        <w:rPr>
          <w:sz w:val="22"/>
          <w:szCs w:val="22"/>
        </w:rPr>
      </w:pPr>
      <w:r w:rsidRPr="00F003A6">
        <w:rPr>
          <w:sz w:val="22"/>
          <w:szCs w:val="22"/>
        </w:rPr>
        <w:t>Attorney’s Phone Number</w:t>
      </w:r>
    </w:p>
    <w:p w:rsidR="00DB2D48" w:rsidRPr="00F003A6" w:rsidRDefault="00DB2D48" w:rsidP="000617BD">
      <w:pPr>
        <w:widowControl w:val="0"/>
        <w:rPr>
          <w:sz w:val="22"/>
          <w:szCs w:val="22"/>
        </w:rPr>
      </w:pPr>
      <w:r w:rsidRPr="00F003A6">
        <w:rPr>
          <w:sz w:val="22"/>
          <w:szCs w:val="22"/>
        </w:rPr>
        <w:t>Attorney’s E-mail Address</w:t>
      </w:r>
    </w:p>
    <w:p w:rsidR="00DB2D48" w:rsidRPr="00F003A6" w:rsidRDefault="00DB2D48" w:rsidP="000617BD">
      <w:pPr>
        <w:widowControl w:val="0"/>
        <w:rPr>
          <w:sz w:val="22"/>
          <w:szCs w:val="22"/>
        </w:rPr>
      </w:pPr>
      <w:r w:rsidRPr="00F003A6">
        <w:rPr>
          <w:sz w:val="22"/>
          <w:szCs w:val="22"/>
        </w:rPr>
        <w:t>Party Attorney Represents</w:t>
      </w:r>
    </w:p>
    <w:p w:rsidR="00DB2D48" w:rsidRPr="00F003A6" w:rsidRDefault="00DB2D48" w:rsidP="000617BD">
      <w:pPr>
        <w:widowControl w:val="0"/>
        <w:jc w:val="center"/>
        <w:rPr>
          <w:szCs w:val="24"/>
        </w:rPr>
      </w:pPr>
      <w:r w:rsidRPr="00F003A6">
        <w:rPr>
          <w:szCs w:val="24"/>
        </w:rPr>
        <w:fldChar w:fldCharType="begin"/>
      </w:r>
      <w:r w:rsidRPr="00F003A6">
        <w:rPr>
          <w:szCs w:val="24"/>
        </w:rPr>
        <w:instrText xml:space="preserve"> SEQ CHAPTER \h \r 1</w:instrText>
      </w:r>
      <w:r w:rsidRPr="00F003A6">
        <w:rPr>
          <w:szCs w:val="24"/>
        </w:rPr>
        <w:fldChar w:fldCharType="end"/>
      </w:r>
    </w:p>
    <w:p w:rsidR="00DB2D48" w:rsidRPr="00F003A6" w:rsidRDefault="00F003A6" w:rsidP="000617BD">
      <w:pPr>
        <w:jc w:val="center"/>
        <w:rPr>
          <w:szCs w:val="24"/>
        </w:rPr>
      </w:pPr>
      <w:r w:rsidRPr="00F003A6">
        <w:rPr>
          <w:szCs w:val="24"/>
        </w:rPr>
        <w:t xml:space="preserve">EIGHTH JUDICIAL </w:t>
      </w:r>
      <w:r w:rsidR="00DB2D48" w:rsidRPr="00F003A6">
        <w:rPr>
          <w:szCs w:val="24"/>
        </w:rPr>
        <w:t>DISTRICT COURT</w:t>
      </w:r>
    </w:p>
    <w:p w:rsidR="00F003A6" w:rsidRPr="00F003A6" w:rsidRDefault="00F003A6" w:rsidP="000617BD">
      <w:pPr>
        <w:jc w:val="center"/>
        <w:rPr>
          <w:szCs w:val="24"/>
        </w:rPr>
      </w:pPr>
    </w:p>
    <w:p w:rsidR="00DB2D48" w:rsidRPr="00F003A6" w:rsidRDefault="00DB2D48" w:rsidP="000617BD">
      <w:pPr>
        <w:jc w:val="center"/>
        <w:rPr>
          <w:szCs w:val="24"/>
        </w:rPr>
      </w:pPr>
      <w:r w:rsidRPr="00F003A6">
        <w:rPr>
          <w:szCs w:val="24"/>
        </w:rPr>
        <w:t>CLARK COUNTY, NEVADA</w:t>
      </w:r>
    </w:p>
    <w:p w:rsidR="00DB2D48" w:rsidRPr="00F003A6" w:rsidRDefault="00DB2D48" w:rsidP="000617BD">
      <w:pPr>
        <w:jc w:val="center"/>
        <w:rPr>
          <w:szCs w:val="24"/>
        </w:rPr>
      </w:pPr>
    </w:p>
    <w:tbl>
      <w:tblPr>
        <w:tblW w:w="9360" w:type="dxa"/>
        <w:tblLayout w:type="fixed"/>
        <w:tblCellMar>
          <w:left w:w="0" w:type="dxa"/>
          <w:right w:w="0" w:type="dxa"/>
        </w:tblCellMar>
        <w:tblLook w:val="0000" w:firstRow="0" w:lastRow="0" w:firstColumn="0" w:lastColumn="0" w:noHBand="0" w:noVBand="0"/>
      </w:tblPr>
      <w:tblGrid>
        <w:gridCol w:w="4860"/>
        <w:gridCol w:w="4500"/>
      </w:tblGrid>
      <w:tr w:rsidR="00DB2D48" w:rsidRPr="00F003A6" w:rsidTr="00752F16">
        <w:tc>
          <w:tcPr>
            <w:tcW w:w="4860" w:type="dxa"/>
            <w:tcBorders>
              <w:top w:val="nil"/>
              <w:left w:val="nil"/>
              <w:bottom w:val="single" w:sz="4" w:space="0" w:color="auto"/>
              <w:right w:val="single" w:sz="4" w:space="0" w:color="auto"/>
            </w:tcBorders>
            <w:shd w:val="clear" w:color="auto" w:fill="auto"/>
          </w:tcPr>
          <w:p w:rsidR="00DB2D48" w:rsidRPr="00F003A6" w:rsidRDefault="00DB2D48" w:rsidP="000617BD">
            <w:pPr>
              <w:rPr>
                <w:szCs w:val="24"/>
              </w:rPr>
            </w:pPr>
            <w:bookmarkStart w:id="0" w:name="Parties"/>
            <w:bookmarkEnd w:id="0"/>
            <w:r w:rsidRPr="00F003A6">
              <w:rPr>
                <w:szCs w:val="24"/>
              </w:rPr>
              <w:t>*,</w:t>
            </w:r>
          </w:p>
          <w:p w:rsidR="00DB2D48" w:rsidRPr="00F003A6" w:rsidRDefault="00DB2D48" w:rsidP="000617BD">
            <w:pPr>
              <w:rPr>
                <w:szCs w:val="24"/>
              </w:rPr>
            </w:pPr>
          </w:p>
          <w:p w:rsidR="00DB2D48" w:rsidRPr="00F003A6" w:rsidRDefault="00DB2D48" w:rsidP="000617BD">
            <w:pPr>
              <w:rPr>
                <w:szCs w:val="24"/>
              </w:rPr>
            </w:pPr>
            <w:r w:rsidRPr="00F003A6">
              <w:rPr>
                <w:szCs w:val="24"/>
              </w:rPr>
              <w:t>Plaintiff(s),</w:t>
            </w:r>
          </w:p>
          <w:p w:rsidR="00DB2D48" w:rsidRPr="00F003A6" w:rsidRDefault="00DB2D48" w:rsidP="000617BD">
            <w:pPr>
              <w:rPr>
                <w:szCs w:val="24"/>
              </w:rPr>
            </w:pPr>
          </w:p>
          <w:p w:rsidR="00DB2D48" w:rsidRPr="00F003A6" w:rsidRDefault="00DB2D48" w:rsidP="000617BD">
            <w:pPr>
              <w:rPr>
                <w:szCs w:val="24"/>
              </w:rPr>
            </w:pPr>
            <w:proofErr w:type="gramStart"/>
            <w:r w:rsidRPr="00F003A6">
              <w:rPr>
                <w:szCs w:val="24"/>
              </w:rPr>
              <w:t>v</w:t>
            </w:r>
            <w:proofErr w:type="gramEnd"/>
            <w:r w:rsidRPr="00F003A6">
              <w:rPr>
                <w:szCs w:val="24"/>
              </w:rPr>
              <w:t>.</w:t>
            </w:r>
          </w:p>
          <w:p w:rsidR="00DB2D48" w:rsidRPr="00F003A6" w:rsidRDefault="00DB2D48" w:rsidP="000617BD">
            <w:pPr>
              <w:rPr>
                <w:szCs w:val="24"/>
              </w:rPr>
            </w:pPr>
          </w:p>
          <w:p w:rsidR="00DB2D48" w:rsidRPr="00F003A6" w:rsidRDefault="00DB2D48" w:rsidP="000617BD">
            <w:pPr>
              <w:rPr>
                <w:szCs w:val="24"/>
              </w:rPr>
            </w:pPr>
            <w:r w:rsidRPr="00F003A6">
              <w:rPr>
                <w:szCs w:val="24"/>
              </w:rPr>
              <w:t>*, et al.,</w:t>
            </w:r>
          </w:p>
          <w:p w:rsidR="00DB2D48" w:rsidRPr="00F003A6" w:rsidRDefault="00DB2D48" w:rsidP="000617BD">
            <w:pPr>
              <w:rPr>
                <w:szCs w:val="24"/>
              </w:rPr>
            </w:pPr>
          </w:p>
          <w:p w:rsidR="00DB2D48" w:rsidRPr="00F003A6" w:rsidRDefault="00DB2D48" w:rsidP="000617BD">
            <w:pPr>
              <w:rPr>
                <w:szCs w:val="24"/>
              </w:rPr>
            </w:pPr>
            <w:r w:rsidRPr="00F003A6">
              <w:rPr>
                <w:szCs w:val="24"/>
              </w:rPr>
              <w:t>Defendant(s).</w:t>
            </w:r>
          </w:p>
          <w:p w:rsidR="00DB2D48" w:rsidRPr="00F003A6" w:rsidRDefault="00DB2D48" w:rsidP="000617BD">
            <w:pPr>
              <w:jc w:val="center"/>
              <w:rPr>
                <w:szCs w:val="24"/>
              </w:rPr>
            </w:pPr>
          </w:p>
        </w:tc>
        <w:tc>
          <w:tcPr>
            <w:tcW w:w="4500" w:type="dxa"/>
            <w:tcBorders>
              <w:top w:val="nil"/>
              <w:left w:val="single" w:sz="4" w:space="0" w:color="auto"/>
              <w:bottom w:val="nil"/>
              <w:right w:val="nil"/>
            </w:tcBorders>
            <w:shd w:val="clear" w:color="auto" w:fill="auto"/>
          </w:tcPr>
          <w:p w:rsidR="00DB2D48" w:rsidRPr="00F003A6" w:rsidRDefault="00DB2D48" w:rsidP="000617BD">
            <w:pPr>
              <w:ind w:left="276"/>
              <w:rPr>
                <w:szCs w:val="24"/>
              </w:rPr>
            </w:pPr>
            <w:bookmarkStart w:id="1" w:name="CaseNumber"/>
            <w:bookmarkEnd w:id="1"/>
            <w:r w:rsidRPr="00F003A6">
              <w:rPr>
                <w:szCs w:val="24"/>
              </w:rPr>
              <w:t xml:space="preserve">CASE NO.  </w:t>
            </w:r>
          </w:p>
          <w:p w:rsidR="00DB2D48" w:rsidRPr="00F003A6" w:rsidRDefault="00DB2D48" w:rsidP="000617BD">
            <w:pPr>
              <w:ind w:left="276"/>
              <w:rPr>
                <w:szCs w:val="24"/>
              </w:rPr>
            </w:pPr>
            <w:r w:rsidRPr="00F003A6">
              <w:rPr>
                <w:szCs w:val="24"/>
              </w:rPr>
              <w:t>DEPT NO.</w:t>
            </w:r>
          </w:p>
          <w:p w:rsidR="00DB2D48" w:rsidRPr="00F003A6" w:rsidRDefault="00DB2D48" w:rsidP="000617BD">
            <w:pPr>
              <w:ind w:left="276"/>
              <w:rPr>
                <w:szCs w:val="24"/>
              </w:rPr>
            </w:pPr>
          </w:p>
          <w:p w:rsidR="00DB2D48" w:rsidRPr="00F003A6" w:rsidRDefault="00DB2D48" w:rsidP="000617BD">
            <w:pPr>
              <w:ind w:left="276"/>
              <w:rPr>
                <w:szCs w:val="24"/>
              </w:rPr>
            </w:pPr>
          </w:p>
          <w:p w:rsidR="00706761" w:rsidRPr="00F003A6" w:rsidRDefault="000617BD" w:rsidP="000617BD">
            <w:pPr>
              <w:widowControl w:val="0"/>
              <w:rPr>
                <w:szCs w:val="24"/>
              </w:rPr>
            </w:pPr>
            <w:r w:rsidRPr="00F003A6">
              <w:rPr>
                <w:szCs w:val="24"/>
              </w:rPr>
              <w:t xml:space="preserve">     </w:t>
            </w:r>
            <w:r w:rsidR="00F003A6" w:rsidRPr="00F003A6">
              <w:rPr>
                <w:szCs w:val="24"/>
              </w:rPr>
              <w:t>Date of Hearing:  *, 20__</w:t>
            </w:r>
          </w:p>
          <w:p w:rsidR="00706761" w:rsidRPr="00F003A6" w:rsidRDefault="000617BD" w:rsidP="000617BD">
            <w:pPr>
              <w:widowControl w:val="0"/>
              <w:rPr>
                <w:szCs w:val="24"/>
              </w:rPr>
            </w:pPr>
            <w:r w:rsidRPr="00F003A6">
              <w:rPr>
                <w:szCs w:val="24"/>
              </w:rPr>
              <w:t xml:space="preserve">     </w:t>
            </w:r>
            <w:r w:rsidR="00706761" w:rsidRPr="00F003A6">
              <w:rPr>
                <w:szCs w:val="24"/>
              </w:rPr>
              <w:t>Time of Hearing:   _____ a.m.</w:t>
            </w:r>
          </w:p>
          <w:p w:rsidR="00DB2D48" w:rsidRPr="00F003A6" w:rsidRDefault="00DB2D48" w:rsidP="000617BD">
            <w:pPr>
              <w:ind w:left="276"/>
              <w:rPr>
                <w:szCs w:val="24"/>
              </w:rPr>
            </w:pPr>
          </w:p>
          <w:p w:rsidR="000617BD" w:rsidRPr="00F003A6" w:rsidRDefault="000617BD" w:rsidP="000617BD">
            <w:pPr>
              <w:ind w:left="276"/>
              <w:jc w:val="center"/>
              <w:rPr>
                <w:szCs w:val="24"/>
              </w:rPr>
            </w:pPr>
          </w:p>
        </w:tc>
      </w:tr>
    </w:tbl>
    <w:p w:rsidR="00DB2D48" w:rsidRPr="00F003A6" w:rsidRDefault="00DB2D48" w:rsidP="000617BD">
      <w:pPr>
        <w:widowControl w:val="0"/>
        <w:jc w:val="center"/>
        <w:rPr>
          <w:szCs w:val="24"/>
        </w:rPr>
      </w:pPr>
    </w:p>
    <w:p w:rsidR="00DB2D48" w:rsidRPr="00F003A6" w:rsidRDefault="00C8259C" w:rsidP="000617BD">
      <w:pPr>
        <w:jc w:val="center"/>
        <w:rPr>
          <w:b/>
          <w:szCs w:val="24"/>
          <w:u w:val="single"/>
        </w:rPr>
      </w:pPr>
      <w:r w:rsidRPr="00F003A6">
        <w:rPr>
          <w:b/>
          <w:szCs w:val="24"/>
          <w:u w:val="single"/>
        </w:rPr>
        <w:t>DISCOVERY COMMISSIONER’</w:t>
      </w:r>
      <w:r w:rsidR="000617BD" w:rsidRPr="00F003A6">
        <w:rPr>
          <w:b/>
          <w:szCs w:val="24"/>
          <w:u w:val="single"/>
        </w:rPr>
        <w:t>S REPORT AND RECOMMENDATIONS</w:t>
      </w:r>
    </w:p>
    <w:p w:rsidR="00DB2D48" w:rsidRPr="00F003A6" w:rsidRDefault="00DB2D48" w:rsidP="000617BD">
      <w:pPr>
        <w:widowControl w:val="0"/>
        <w:jc w:val="center"/>
        <w:rPr>
          <w:szCs w:val="24"/>
        </w:rPr>
      </w:pPr>
    </w:p>
    <w:p w:rsidR="009949BA" w:rsidRPr="00F003A6" w:rsidRDefault="00E60B51" w:rsidP="009949BA">
      <w:pPr>
        <w:widowControl w:val="0"/>
        <w:rPr>
          <w:sz w:val="22"/>
          <w:szCs w:val="22"/>
        </w:rPr>
      </w:pPr>
      <w:r w:rsidRPr="00F003A6">
        <w:rPr>
          <w:sz w:val="22"/>
          <w:szCs w:val="22"/>
          <w:highlight w:val="yellow"/>
        </w:rPr>
        <w:t>INSTRUCTIONS</w:t>
      </w:r>
      <w:r w:rsidR="009949BA" w:rsidRPr="00F003A6">
        <w:rPr>
          <w:sz w:val="22"/>
          <w:szCs w:val="22"/>
          <w:highlight w:val="yellow"/>
        </w:rPr>
        <w:t>: SUBMITTING COUNSEL TO FILL OUT THE INFORMATION REQUESTED IN YELLOW</w:t>
      </w:r>
      <w:r w:rsidR="00E765C7" w:rsidRPr="00F003A6">
        <w:rPr>
          <w:sz w:val="22"/>
          <w:szCs w:val="22"/>
          <w:highlight w:val="yellow"/>
        </w:rPr>
        <w:t xml:space="preserve"> BELOW.  ALL OTHER MATTERS BELOW MUST BE LEFT FOR THE COURT TO FILL OUT.</w:t>
      </w:r>
    </w:p>
    <w:p w:rsidR="009949BA" w:rsidRPr="00F003A6" w:rsidRDefault="009949BA" w:rsidP="000617BD">
      <w:pPr>
        <w:widowControl w:val="0"/>
        <w:rPr>
          <w:szCs w:val="24"/>
        </w:rPr>
      </w:pPr>
    </w:p>
    <w:p w:rsidR="00DB2D48" w:rsidRPr="00F003A6" w:rsidRDefault="002C16F2" w:rsidP="000617BD">
      <w:pPr>
        <w:widowControl w:val="0"/>
        <w:rPr>
          <w:szCs w:val="24"/>
        </w:rPr>
      </w:pPr>
      <w:r w:rsidRPr="00F003A6">
        <w:rPr>
          <w:szCs w:val="24"/>
        </w:rPr>
        <w:t>Party/</w:t>
      </w:r>
      <w:r w:rsidR="00DB2D48" w:rsidRPr="00F003A6">
        <w:rPr>
          <w:szCs w:val="24"/>
        </w:rPr>
        <w:t xml:space="preserve">Attorney for Plaintiff(s):  </w:t>
      </w:r>
      <w:r w:rsidR="000C1E03" w:rsidRPr="00F003A6">
        <w:rPr>
          <w:szCs w:val="24"/>
          <w:highlight w:val="yellow"/>
        </w:rPr>
        <w:t>[LIST]</w:t>
      </w:r>
    </w:p>
    <w:p w:rsidR="00DB2D48" w:rsidRPr="00F003A6" w:rsidRDefault="00DB2D48" w:rsidP="000617BD">
      <w:pPr>
        <w:widowControl w:val="0"/>
        <w:rPr>
          <w:szCs w:val="24"/>
        </w:rPr>
      </w:pPr>
    </w:p>
    <w:p w:rsidR="00DB2D48" w:rsidRPr="00F003A6" w:rsidRDefault="002C16F2" w:rsidP="000617BD">
      <w:pPr>
        <w:widowControl w:val="0"/>
        <w:rPr>
          <w:szCs w:val="24"/>
        </w:rPr>
      </w:pPr>
      <w:r w:rsidRPr="00F003A6">
        <w:rPr>
          <w:szCs w:val="24"/>
        </w:rPr>
        <w:t xml:space="preserve">Party/Attorney </w:t>
      </w:r>
      <w:r w:rsidR="00F003A6">
        <w:rPr>
          <w:szCs w:val="24"/>
        </w:rPr>
        <w:t xml:space="preserve">for </w:t>
      </w:r>
      <w:r w:rsidR="00DB2D48" w:rsidRPr="00F003A6">
        <w:rPr>
          <w:szCs w:val="24"/>
        </w:rPr>
        <w:t xml:space="preserve">Defendant(s):  </w:t>
      </w:r>
      <w:r w:rsidR="000C1E03" w:rsidRPr="00F003A6">
        <w:rPr>
          <w:szCs w:val="24"/>
          <w:highlight w:val="yellow"/>
        </w:rPr>
        <w:t>[LIST]</w:t>
      </w:r>
    </w:p>
    <w:p w:rsidR="00DB2D48" w:rsidRPr="00F003A6" w:rsidRDefault="00DB2D48" w:rsidP="000617BD">
      <w:pPr>
        <w:widowControl w:val="0"/>
        <w:spacing w:line="480" w:lineRule="auto"/>
        <w:jc w:val="center"/>
        <w:rPr>
          <w:szCs w:val="24"/>
        </w:rPr>
      </w:pPr>
    </w:p>
    <w:p w:rsidR="00DB2D48" w:rsidRPr="00F003A6" w:rsidRDefault="00F003A6" w:rsidP="0041710C">
      <w:pPr>
        <w:widowControl w:val="0"/>
        <w:spacing w:line="480" w:lineRule="auto"/>
        <w:ind w:firstLine="720"/>
        <w:rPr>
          <w:szCs w:val="24"/>
        </w:rPr>
      </w:pPr>
      <w:r w:rsidRPr="00F003A6">
        <w:rPr>
          <w:noProof/>
          <w:szCs w:val="24"/>
        </w:rPr>
        <mc:AlternateContent>
          <mc:Choice Requires="wps">
            <w:drawing>
              <wp:anchor distT="0" distB="0" distL="114300" distR="114300" simplePos="0" relativeHeight="251664896" behindDoc="0" locked="0" layoutInCell="1" allowOverlap="1" wp14:anchorId="23B9A99A" wp14:editId="24AC4214">
                <wp:simplePos x="0" y="0"/>
                <wp:positionH relativeFrom="column">
                  <wp:posOffset>2809875</wp:posOffset>
                </wp:positionH>
                <wp:positionV relativeFrom="paragraph">
                  <wp:posOffset>2352040</wp:posOffset>
                </wp:positionV>
                <wp:extent cx="365760" cy="1403985"/>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1403985"/>
                        </a:xfrm>
                        <a:prstGeom prst="rect">
                          <a:avLst/>
                        </a:prstGeom>
                        <a:noFill/>
                        <a:ln w="9525">
                          <a:noFill/>
                          <a:miter lim="800000"/>
                          <a:headEnd/>
                          <a:tailEnd/>
                        </a:ln>
                      </wps:spPr>
                      <wps:txbx>
                        <w:txbxContent>
                          <w:p w:rsidR="00F003A6" w:rsidRDefault="00F003A6" w:rsidP="00F003A6">
                            <w: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B9A99A" id="_x0000_t202" coordsize="21600,21600" o:spt="202" path="m,l,21600r21600,l21600,xe">
                <v:stroke joinstyle="miter"/>
                <v:path gradientshapeok="t" o:connecttype="rect"/>
              </v:shapetype>
              <v:shape id="Text Box 2" o:spid="_x0000_s1026" type="#_x0000_t202" style="position:absolute;left:0;text-align:left;margin-left:221.25pt;margin-top:185.2pt;width:28.8pt;height:110.55pt;z-index:2516648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" filled="f" stroked="f">
                <v:textbox style="mso-fit-shape-to-text:t">
                  <w:txbxContent>
                    <w:p w:rsidR="00F003A6" w:rsidRDefault="00F003A6" w:rsidP="00F003A6">
                      <w:r>
                        <w:t>1</w:t>
                      </w:r>
                    </w:p>
                  </w:txbxContent>
                </v:textbox>
              </v:shape>
            </w:pict>
          </mc:Fallback>
        </mc:AlternateContent>
      </w:r>
      <w:r w:rsidR="000C1E03" w:rsidRPr="00F003A6">
        <w:rPr>
          <w:szCs w:val="24"/>
        </w:rPr>
        <w:t xml:space="preserve">On </w:t>
      </w:r>
      <w:r w:rsidR="00861089" w:rsidRPr="00F003A6">
        <w:rPr>
          <w:szCs w:val="24"/>
          <w:highlight w:val="yellow"/>
        </w:rPr>
        <w:t>[HEARING DATE]</w:t>
      </w:r>
      <w:r w:rsidR="00DB2D48" w:rsidRPr="00F003A6">
        <w:rPr>
          <w:szCs w:val="24"/>
        </w:rPr>
        <w:t>, the parties to the above-captioned matter appeared before the H</w:t>
      </w:r>
      <w:r w:rsidR="002514D6" w:rsidRPr="00F003A6">
        <w:rPr>
          <w:szCs w:val="24"/>
        </w:rPr>
        <w:t>onorable Discovery Commissioner</w:t>
      </w:r>
      <w:r w:rsidR="002C16F2" w:rsidRPr="00F003A6">
        <w:rPr>
          <w:szCs w:val="24"/>
        </w:rPr>
        <w:t xml:space="preserve"> </w:t>
      </w:r>
      <w:r w:rsidR="0041710C" w:rsidRPr="00F003A6">
        <w:rPr>
          <w:szCs w:val="24"/>
        </w:rPr>
        <w:t>[</w:t>
      </w:r>
      <w:r w:rsidR="00F567B6">
        <w:rPr>
          <w:szCs w:val="24"/>
          <w:highlight w:val="yellow"/>
        </w:rPr>
        <w:t>Erin</w:t>
      </w:r>
      <w:r w:rsidR="00DB2D48" w:rsidRPr="00F003A6">
        <w:rPr>
          <w:szCs w:val="24"/>
          <w:highlight w:val="yellow"/>
        </w:rPr>
        <w:t xml:space="preserve"> Truman </w:t>
      </w:r>
      <w:r w:rsidR="0041710C" w:rsidRPr="00F003A6">
        <w:rPr>
          <w:szCs w:val="24"/>
          <w:highlight w:val="yellow"/>
        </w:rPr>
        <w:t xml:space="preserve">/ </w:t>
      </w:r>
      <w:r w:rsidR="00A22EF0" w:rsidRPr="00F003A6">
        <w:rPr>
          <w:szCs w:val="24"/>
          <w:highlight w:val="yellow"/>
        </w:rPr>
        <w:t>Adam Ganz</w:t>
      </w:r>
      <w:r w:rsidR="0041710C" w:rsidRPr="00F003A6">
        <w:rPr>
          <w:szCs w:val="24"/>
        </w:rPr>
        <w:t xml:space="preserve">] </w:t>
      </w:r>
      <w:r w:rsidR="00861089" w:rsidRPr="00F003A6">
        <w:rPr>
          <w:szCs w:val="24"/>
        </w:rPr>
        <w:t xml:space="preserve">by and through their counsel </w:t>
      </w:r>
      <w:proofErr w:type="gramStart"/>
      <w:r w:rsidR="00861089" w:rsidRPr="00F003A6">
        <w:rPr>
          <w:szCs w:val="24"/>
        </w:rPr>
        <w:t>listed</w:t>
      </w:r>
      <w:proofErr w:type="gramEnd"/>
      <w:r w:rsidR="00861089" w:rsidRPr="00F003A6">
        <w:rPr>
          <w:szCs w:val="24"/>
        </w:rPr>
        <w:t xml:space="preserve"> above</w:t>
      </w:r>
      <w:r w:rsidR="0090323C" w:rsidRPr="00F003A6">
        <w:rPr>
          <w:szCs w:val="24"/>
        </w:rPr>
        <w:t>,</w:t>
      </w:r>
      <w:r w:rsidR="00861089" w:rsidRPr="00F003A6">
        <w:rPr>
          <w:szCs w:val="24"/>
        </w:rPr>
        <w:t xml:space="preserve"> </w:t>
      </w:r>
      <w:r w:rsidR="00DB2D48" w:rsidRPr="00F003A6">
        <w:rPr>
          <w:szCs w:val="24"/>
        </w:rPr>
        <w:t xml:space="preserve">on </w:t>
      </w:r>
      <w:r w:rsidR="00664B7B" w:rsidRPr="00F003A6">
        <w:rPr>
          <w:szCs w:val="24"/>
        </w:rPr>
        <w:t xml:space="preserve">Movant’s </w:t>
      </w:r>
      <w:r w:rsidR="00BF2BC0" w:rsidRPr="00F003A6">
        <w:rPr>
          <w:szCs w:val="24"/>
          <w:highlight w:val="yellow"/>
        </w:rPr>
        <w:t>[INSERT FULL TITLE OF MOTION]</w:t>
      </w:r>
      <w:r w:rsidR="00B41A89" w:rsidRPr="00F003A6">
        <w:rPr>
          <w:szCs w:val="24"/>
        </w:rPr>
        <w:t xml:space="preserve"> (the “Motion”)</w:t>
      </w:r>
      <w:r w:rsidR="00DB2D48" w:rsidRPr="00F003A6">
        <w:rPr>
          <w:szCs w:val="24"/>
        </w:rPr>
        <w:t xml:space="preserve">. </w:t>
      </w:r>
      <w:r w:rsidR="00370F2D" w:rsidRPr="00F003A6">
        <w:rPr>
          <w:szCs w:val="24"/>
        </w:rPr>
        <w:t xml:space="preserve"> The</w:t>
      </w:r>
      <w:r w:rsidR="0090323C" w:rsidRPr="00F003A6">
        <w:rPr>
          <w:szCs w:val="24"/>
        </w:rPr>
        <w:t xml:space="preserve"> Court</w:t>
      </w:r>
      <w:r w:rsidR="00DB2D48" w:rsidRPr="00F003A6">
        <w:rPr>
          <w:szCs w:val="24"/>
        </w:rPr>
        <w:t xml:space="preserve"> review</w:t>
      </w:r>
      <w:r w:rsidR="00370F2D" w:rsidRPr="00F003A6">
        <w:rPr>
          <w:szCs w:val="24"/>
        </w:rPr>
        <w:t xml:space="preserve">ed the Motion and </w:t>
      </w:r>
      <w:r w:rsidR="00370F2D" w:rsidRPr="00F003A6">
        <w:rPr>
          <w:szCs w:val="24"/>
          <w:highlight w:val="yellow"/>
        </w:rPr>
        <w:t>[LIST ALL OTHER PLEADING</w:t>
      </w:r>
      <w:r w:rsidR="00B24DBC" w:rsidRPr="00F003A6">
        <w:rPr>
          <w:szCs w:val="24"/>
          <w:highlight w:val="yellow"/>
        </w:rPr>
        <w:t>S</w:t>
      </w:r>
      <w:r w:rsidR="00370F2D" w:rsidRPr="00F003A6">
        <w:rPr>
          <w:szCs w:val="24"/>
          <w:highlight w:val="yellow"/>
        </w:rPr>
        <w:t>]</w:t>
      </w:r>
      <w:r w:rsidR="00DB2D48" w:rsidRPr="00F003A6">
        <w:rPr>
          <w:szCs w:val="24"/>
        </w:rPr>
        <w:t xml:space="preserve">, and </w:t>
      </w:r>
      <w:r w:rsidR="00370F2D" w:rsidRPr="00F003A6">
        <w:rPr>
          <w:szCs w:val="24"/>
        </w:rPr>
        <w:t xml:space="preserve">entertained </w:t>
      </w:r>
      <w:r w:rsidR="00DB2D48" w:rsidRPr="00F003A6">
        <w:rPr>
          <w:szCs w:val="24"/>
        </w:rPr>
        <w:t xml:space="preserve">oral argument made by </w:t>
      </w:r>
      <w:r w:rsidR="00370F2D" w:rsidRPr="00F003A6">
        <w:rPr>
          <w:szCs w:val="24"/>
        </w:rPr>
        <w:t>the parties</w:t>
      </w:r>
      <w:r w:rsidR="0090323C" w:rsidRPr="00F003A6">
        <w:rPr>
          <w:szCs w:val="24"/>
        </w:rPr>
        <w:t>.  F</w:t>
      </w:r>
      <w:r w:rsidR="00DB2D48" w:rsidRPr="00F003A6">
        <w:rPr>
          <w:szCs w:val="24"/>
        </w:rPr>
        <w:t xml:space="preserve">or good cause appearing, the Discovery Commissioner hereby makes the following </w:t>
      </w:r>
      <w:r w:rsidR="00706761" w:rsidRPr="00F003A6">
        <w:rPr>
          <w:szCs w:val="24"/>
        </w:rPr>
        <w:t xml:space="preserve">findings and </w:t>
      </w:r>
      <w:r w:rsidR="00DB2D48" w:rsidRPr="00F003A6">
        <w:rPr>
          <w:szCs w:val="24"/>
        </w:rPr>
        <w:t>recommendations:</w:t>
      </w:r>
    </w:p>
    <w:p w:rsidR="00706761" w:rsidRPr="00F003A6" w:rsidRDefault="00706761" w:rsidP="000617BD">
      <w:pPr>
        <w:pStyle w:val="ListParagraph"/>
        <w:widowControl w:val="0"/>
        <w:numPr>
          <w:ilvl w:val="0"/>
          <w:numId w:val="11"/>
        </w:numPr>
        <w:spacing w:line="480" w:lineRule="auto"/>
        <w:rPr>
          <w:szCs w:val="24"/>
        </w:rPr>
      </w:pPr>
      <w:r w:rsidRPr="00F003A6">
        <w:rPr>
          <w:b/>
          <w:szCs w:val="24"/>
          <w:u w:val="single"/>
        </w:rPr>
        <w:lastRenderedPageBreak/>
        <w:t>FINDINGS</w:t>
      </w:r>
    </w:p>
    <w:p w:rsidR="002418B0" w:rsidRPr="00F003A6" w:rsidRDefault="002418B0" w:rsidP="000617BD">
      <w:pPr>
        <w:widowControl w:val="0"/>
        <w:spacing w:line="480" w:lineRule="auto"/>
        <w:ind w:firstLine="360"/>
        <w:rPr>
          <w:szCs w:val="24"/>
        </w:rPr>
      </w:pPr>
      <w:r w:rsidRPr="00F003A6">
        <w:rPr>
          <w:szCs w:val="24"/>
        </w:rPr>
        <w:t>[</w:t>
      </w:r>
      <w:r w:rsidRPr="00F003A6">
        <w:rPr>
          <w:szCs w:val="24"/>
          <w:highlight w:val="yellow"/>
        </w:rPr>
        <w:t>INSERT FINDINGS REGARDING UNDERLYING MOTION</w:t>
      </w:r>
      <w:r w:rsidRPr="00F003A6">
        <w:rPr>
          <w:szCs w:val="24"/>
        </w:rPr>
        <w:t>]</w:t>
      </w:r>
    </w:p>
    <w:p w:rsidR="0056736C" w:rsidRPr="00F003A6" w:rsidRDefault="0056736C" w:rsidP="000617BD">
      <w:pPr>
        <w:widowControl w:val="0"/>
        <w:spacing w:line="480" w:lineRule="auto"/>
        <w:ind w:firstLine="360"/>
        <w:rPr>
          <w:szCs w:val="24"/>
        </w:rPr>
      </w:pPr>
      <w:r w:rsidRPr="00F003A6">
        <w:rPr>
          <w:szCs w:val="24"/>
        </w:rPr>
        <w:t xml:space="preserve">A court may not award attorney fees or costs unless authorized to do so by a statute, rule, or contract.  </w:t>
      </w:r>
      <w:r w:rsidRPr="00F003A6">
        <w:rPr>
          <w:i/>
          <w:szCs w:val="24"/>
        </w:rPr>
        <w:t>U.S. Design &amp; Const. Corp. v. Int'l Bhd. of Elec. Workers</w:t>
      </w:r>
      <w:r w:rsidRPr="00F003A6">
        <w:rPr>
          <w:szCs w:val="24"/>
        </w:rPr>
        <w:t xml:space="preserve">, 118 Nev. 458, 462, 50 P.3d 170, 173 (2002).  </w:t>
      </w:r>
      <w:r w:rsidR="00664B7B" w:rsidRPr="00F003A6">
        <w:rPr>
          <w:szCs w:val="24"/>
        </w:rPr>
        <w:t>Movant seeks an</w:t>
      </w:r>
      <w:r w:rsidRPr="00F003A6">
        <w:rPr>
          <w:szCs w:val="24"/>
        </w:rPr>
        <w:t xml:space="preserve"> award of reasonable attorney fees </w:t>
      </w:r>
      <w:r w:rsidR="00DB4E24" w:rsidRPr="00F003A6">
        <w:rPr>
          <w:szCs w:val="24"/>
          <w:highlight w:val="yellow"/>
        </w:rPr>
        <w:t>[AND COSTS]</w:t>
      </w:r>
      <w:r w:rsidRPr="00F003A6">
        <w:rPr>
          <w:szCs w:val="24"/>
        </w:rPr>
        <w:t>.</w:t>
      </w:r>
    </w:p>
    <w:p w:rsidR="0058626A" w:rsidRPr="00F003A6" w:rsidRDefault="00664B7B" w:rsidP="000617BD">
      <w:pPr>
        <w:pStyle w:val="ListParagraph"/>
        <w:widowControl w:val="0"/>
        <w:numPr>
          <w:ilvl w:val="0"/>
          <w:numId w:val="13"/>
        </w:numPr>
        <w:spacing w:line="480" w:lineRule="auto"/>
        <w:rPr>
          <w:b/>
          <w:szCs w:val="24"/>
        </w:rPr>
      </w:pPr>
      <w:r w:rsidRPr="00F003A6">
        <w:rPr>
          <w:b/>
          <w:szCs w:val="24"/>
        </w:rPr>
        <w:t>MOVANT</w:t>
      </w:r>
      <w:r w:rsidR="0058626A" w:rsidRPr="00F003A6">
        <w:rPr>
          <w:b/>
          <w:szCs w:val="24"/>
        </w:rPr>
        <w:t xml:space="preserve"> SEEKS</w:t>
      </w:r>
      <w:r w:rsidR="000C1E03" w:rsidRPr="00F003A6">
        <w:rPr>
          <w:b/>
          <w:szCs w:val="24"/>
        </w:rPr>
        <w:t xml:space="preserve"> AN AWARD OF </w:t>
      </w:r>
      <w:r w:rsidR="0058626A" w:rsidRPr="00F003A6">
        <w:rPr>
          <w:b/>
          <w:szCs w:val="24"/>
        </w:rPr>
        <w:t>ATTORNEY FEES</w:t>
      </w:r>
    </w:p>
    <w:p w:rsidR="00B24DBC" w:rsidRPr="00F003A6" w:rsidRDefault="00370F2D" w:rsidP="000617BD">
      <w:pPr>
        <w:widowControl w:val="0"/>
        <w:spacing w:line="480" w:lineRule="auto"/>
        <w:ind w:firstLine="720"/>
        <w:rPr>
          <w:szCs w:val="24"/>
        </w:rPr>
      </w:pPr>
      <w:r w:rsidRPr="00F003A6">
        <w:rPr>
          <w:szCs w:val="24"/>
        </w:rPr>
        <w:t xml:space="preserve">The Motion seeks an award of attorney fees pursuant to </w:t>
      </w:r>
      <w:r w:rsidRPr="00F003A6">
        <w:rPr>
          <w:szCs w:val="24"/>
          <w:highlight w:val="yellow"/>
        </w:rPr>
        <w:t>[INSERT</w:t>
      </w:r>
      <w:r w:rsidR="00A62375" w:rsidRPr="00F003A6">
        <w:rPr>
          <w:szCs w:val="24"/>
          <w:highlight w:val="yellow"/>
        </w:rPr>
        <w:t xml:space="preserve"> STATUTE, RULE, </w:t>
      </w:r>
      <w:proofErr w:type="gramStart"/>
      <w:r w:rsidR="00A62375" w:rsidRPr="00F003A6">
        <w:rPr>
          <w:szCs w:val="24"/>
          <w:highlight w:val="yellow"/>
        </w:rPr>
        <w:t>OR</w:t>
      </w:r>
      <w:proofErr w:type="gramEnd"/>
      <w:r w:rsidR="00A62375" w:rsidRPr="00F003A6">
        <w:rPr>
          <w:szCs w:val="24"/>
          <w:highlight w:val="yellow"/>
        </w:rPr>
        <w:t xml:space="preserve"> CONTRACT</w:t>
      </w:r>
      <w:r w:rsidR="00D72FB7" w:rsidRPr="00F003A6">
        <w:rPr>
          <w:szCs w:val="24"/>
          <w:highlight w:val="yellow"/>
        </w:rPr>
        <w:t>]</w:t>
      </w:r>
      <w:r w:rsidR="00D72FB7" w:rsidRPr="00F003A6">
        <w:rPr>
          <w:szCs w:val="24"/>
        </w:rPr>
        <w:t xml:space="preserve">.  </w:t>
      </w:r>
      <w:r w:rsidR="00D72FB7" w:rsidRPr="00F003A6">
        <w:rPr>
          <w:szCs w:val="24"/>
          <w:highlight w:val="yellow"/>
        </w:rPr>
        <w:t>[INSERT STATUTE, RULE, OR CONTRACT]</w:t>
      </w:r>
      <w:r w:rsidR="00D72FB7" w:rsidRPr="00F003A6">
        <w:rPr>
          <w:szCs w:val="24"/>
        </w:rPr>
        <w:t xml:space="preserve"> </w:t>
      </w:r>
      <w:r w:rsidR="00A93F59" w:rsidRPr="00F003A6">
        <w:rPr>
          <w:szCs w:val="24"/>
        </w:rPr>
        <w:t xml:space="preserve">allows for an award of fees </w:t>
      </w:r>
      <w:r w:rsidR="00DB4E24" w:rsidRPr="00F003A6">
        <w:rPr>
          <w:szCs w:val="24"/>
        </w:rPr>
        <w:t xml:space="preserve">where </w:t>
      </w:r>
      <w:r w:rsidR="00A93F59" w:rsidRPr="00F003A6">
        <w:rPr>
          <w:szCs w:val="24"/>
          <w:highlight w:val="yellow"/>
        </w:rPr>
        <w:t>[LIST</w:t>
      </w:r>
      <w:r w:rsidR="00DB4E24" w:rsidRPr="00F003A6">
        <w:rPr>
          <w:szCs w:val="24"/>
          <w:highlight w:val="yellow"/>
        </w:rPr>
        <w:t xml:space="preserve"> CIRCUMSTANCES</w:t>
      </w:r>
      <w:r w:rsidR="00E60B51" w:rsidRPr="00F003A6">
        <w:rPr>
          <w:szCs w:val="24"/>
          <w:highlight w:val="yellow"/>
        </w:rPr>
        <w:t xml:space="preserve"> APPLICABLE TO THE REQUEST</w:t>
      </w:r>
      <w:r w:rsidR="00A93F59" w:rsidRPr="00F003A6">
        <w:rPr>
          <w:szCs w:val="24"/>
          <w:highlight w:val="yellow"/>
        </w:rPr>
        <w:t>]</w:t>
      </w:r>
      <w:r w:rsidR="00A93F59" w:rsidRPr="00F003A6">
        <w:rPr>
          <w:szCs w:val="24"/>
        </w:rPr>
        <w:t>.</w:t>
      </w:r>
    </w:p>
    <w:p w:rsidR="002418B0" w:rsidRPr="00F003A6" w:rsidRDefault="00C8259C" w:rsidP="00C34CAE">
      <w:pPr>
        <w:widowControl w:val="0"/>
        <w:spacing w:line="480" w:lineRule="auto"/>
        <w:ind w:firstLine="810"/>
        <w:rPr>
          <w:szCs w:val="24"/>
        </w:rPr>
      </w:pPr>
      <w:r w:rsidRPr="00F003A6">
        <w:rPr>
          <w:szCs w:val="24"/>
        </w:rPr>
        <w:t>The c</w:t>
      </w:r>
      <w:r w:rsidR="005352DA" w:rsidRPr="00F003A6">
        <w:rPr>
          <w:szCs w:val="24"/>
        </w:rPr>
        <w:t xml:space="preserve">ourt here has determined that </w:t>
      </w:r>
      <w:r w:rsidR="002B17D2" w:rsidRPr="00F003A6">
        <w:rPr>
          <w:szCs w:val="24"/>
        </w:rPr>
        <w:t xml:space="preserve">an award of </w:t>
      </w:r>
      <w:r w:rsidR="005352DA" w:rsidRPr="00F003A6">
        <w:rPr>
          <w:szCs w:val="24"/>
        </w:rPr>
        <w:t xml:space="preserve">attorney fees </w:t>
      </w:r>
      <w:r w:rsidR="002B17D2" w:rsidRPr="00F003A6">
        <w:rPr>
          <w:szCs w:val="24"/>
        </w:rPr>
        <w:t>is</w:t>
      </w:r>
      <w:r w:rsidR="005352DA" w:rsidRPr="00F003A6">
        <w:rPr>
          <w:szCs w:val="24"/>
        </w:rPr>
        <w:t xml:space="preserve"> appropriate</w:t>
      </w:r>
      <w:r w:rsidR="001D6FA9" w:rsidRPr="00F003A6">
        <w:rPr>
          <w:szCs w:val="24"/>
        </w:rPr>
        <w:t>, subject to proof,</w:t>
      </w:r>
      <w:r w:rsidR="005352DA" w:rsidRPr="00F003A6">
        <w:rPr>
          <w:szCs w:val="24"/>
        </w:rPr>
        <w:t xml:space="preserve"> under </w:t>
      </w:r>
      <w:r w:rsidR="005352DA" w:rsidRPr="00F003A6">
        <w:rPr>
          <w:szCs w:val="24"/>
          <w:highlight w:val="yellow"/>
        </w:rPr>
        <w:t>[INSERT STATUTE, RULE, OR CONTRACT]</w:t>
      </w:r>
      <w:r w:rsidR="005352DA" w:rsidRPr="00F003A6">
        <w:rPr>
          <w:szCs w:val="24"/>
        </w:rPr>
        <w:t xml:space="preserve"> because </w:t>
      </w:r>
      <w:r w:rsidR="005352DA" w:rsidRPr="00F003A6">
        <w:rPr>
          <w:szCs w:val="24"/>
          <w:highlight w:val="yellow"/>
        </w:rPr>
        <w:t>[INSERT REASONS]</w:t>
      </w:r>
      <w:r w:rsidR="005352DA" w:rsidRPr="00F003A6">
        <w:rPr>
          <w:szCs w:val="24"/>
        </w:rPr>
        <w:t xml:space="preserve">.  Having determined that the </w:t>
      </w:r>
      <w:r w:rsidR="00664B7B" w:rsidRPr="00F003A6">
        <w:rPr>
          <w:szCs w:val="24"/>
        </w:rPr>
        <w:t>Movant</w:t>
      </w:r>
      <w:r w:rsidR="005352DA" w:rsidRPr="00F003A6">
        <w:rPr>
          <w:szCs w:val="24"/>
        </w:rPr>
        <w:t xml:space="preserve"> is entitled to an award of fees, the </w:t>
      </w:r>
      <w:r w:rsidR="00664B7B" w:rsidRPr="00F003A6">
        <w:rPr>
          <w:szCs w:val="24"/>
        </w:rPr>
        <w:t>court</w:t>
      </w:r>
      <w:r w:rsidR="005352DA" w:rsidRPr="00F003A6">
        <w:rPr>
          <w:szCs w:val="24"/>
        </w:rPr>
        <w:t xml:space="preserve"> next turns its attention to the amount of the award.</w:t>
      </w:r>
      <w:r w:rsidR="002418B0" w:rsidRPr="00F003A6">
        <w:rPr>
          <w:szCs w:val="24"/>
        </w:rPr>
        <w:t xml:space="preserve">  The court required Movant to provide a Memorandum of Fees and Costs consistent with [</w:t>
      </w:r>
      <w:r w:rsidR="002418B0" w:rsidRPr="00F003A6">
        <w:rPr>
          <w:szCs w:val="24"/>
          <w:highlight w:val="yellow"/>
        </w:rPr>
        <w:t>INCLUDE ALL THAT APPLY</w:t>
      </w:r>
      <w:r w:rsidR="002418B0" w:rsidRPr="00F003A6">
        <w:rPr>
          <w:szCs w:val="24"/>
        </w:rPr>
        <w:t xml:space="preserve">] </w:t>
      </w:r>
      <w:proofErr w:type="spellStart"/>
      <w:r w:rsidR="002418B0" w:rsidRPr="00F003A6">
        <w:rPr>
          <w:i/>
          <w:szCs w:val="24"/>
        </w:rPr>
        <w:t>Brunzell</w:t>
      </w:r>
      <w:proofErr w:type="spellEnd"/>
      <w:r w:rsidR="002418B0" w:rsidRPr="00F003A6">
        <w:rPr>
          <w:i/>
          <w:szCs w:val="24"/>
        </w:rPr>
        <w:t xml:space="preserve"> v. Golden Gate Nat. Bank</w:t>
      </w:r>
      <w:r w:rsidR="002418B0" w:rsidRPr="00F003A6">
        <w:rPr>
          <w:szCs w:val="24"/>
        </w:rPr>
        <w:t xml:space="preserve">, 85 Nev. 345, 455 P.2d 31 (1969); </w:t>
      </w:r>
      <w:r w:rsidR="002418B0" w:rsidRPr="00F003A6">
        <w:rPr>
          <w:i/>
          <w:szCs w:val="24"/>
        </w:rPr>
        <w:t>Beattie v. Thomas</w:t>
      </w:r>
      <w:r w:rsidR="002418B0" w:rsidRPr="00F003A6">
        <w:rPr>
          <w:szCs w:val="24"/>
        </w:rPr>
        <w:t xml:space="preserve">, 99 Nev. 579, 668 P.2d 268 (1983); </w:t>
      </w:r>
      <w:r w:rsidR="002418B0" w:rsidRPr="00F003A6">
        <w:rPr>
          <w:i/>
          <w:szCs w:val="24"/>
        </w:rPr>
        <w:t xml:space="preserve">Wright v. </w:t>
      </w:r>
      <w:proofErr w:type="spellStart"/>
      <w:r w:rsidR="002418B0" w:rsidRPr="00F003A6">
        <w:rPr>
          <w:i/>
          <w:szCs w:val="24"/>
        </w:rPr>
        <w:t>Osburn</w:t>
      </w:r>
      <w:proofErr w:type="spellEnd"/>
      <w:r w:rsidR="002418B0" w:rsidRPr="00F003A6">
        <w:rPr>
          <w:szCs w:val="24"/>
        </w:rPr>
        <w:t>, 114 Nev. 1367, 1370, 970 P.2d 1071, 1073 (1998)</w:t>
      </w:r>
      <w:r w:rsidR="001D6FA9" w:rsidRPr="00F003A6">
        <w:rPr>
          <w:szCs w:val="24"/>
        </w:rPr>
        <w:t>.  Movant’s Memorandum of Fees and Costs was due on or before [</w:t>
      </w:r>
      <w:r w:rsidR="001D6FA9" w:rsidRPr="00F003A6">
        <w:rPr>
          <w:szCs w:val="24"/>
          <w:highlight w:val="yellow"/>
        </w:rPr>
        <w:t>DATE</w:t>
      </w:r>
      <w:r w:rsidR="001D6FA9" w:rsidRPr="00F003A6">
        <w:rPr>
          <w:szCs w:val="24"/>
        </w:rPr>
        <w:t>].  [</w:t>
      </w:r>
      <w:r w:rsidR="001D6FA9" w:rsidRPr="00F003A6">
        <w:rPr>
          <w:szCs w:val="24"/>
          <w:highlight w:val="yellow"/>
        </w:rPr>
        <w:t>NON-MOVING PARTY</w:t>
      </w:r>
      <w:r w:rsidR="001D6FA9" w:rsidRPr="00F003A6">
        <w:rPr>
          <w:szCs w:val="24"/>
        </w:rPr>
        <w:t>]’s response thereto was due [</w:t>
      </w:r>
      <w:r w:rsidR="001D6FA9" w:rsidRPr="00F003A6">
        <w:rPr>
          <w:szCs w:val="24"/>
          <w:highlight w:val="yellow"/>
        </w:rPr>
        <w:t>DATE</w:t>
      </w:r>
      <w:r w:rsidR="001D6FA9" w:rsidRPr="00F003A6">
        <w:rPr>
          <w:szCs w:val="24"/>
        </w:rPr>
        <w:t xml:space="preserve">].  </w:t>
      </w:r>
      <w:r w:rsidR="00461CCF" w:rsidRPr="00F003A6">
        <w:rPr>
          <w:szCs w:val="24"/>
        </w:rPr>
        <w:t xml:space="preserve">The court made clear that untimely submissions would not be considered. </w:t>
      </w:r>
      <w:r w:rsidR="001D6FA9" w:rsidRPr="00F003A6">
        <w:rPr>
          <w:szCs w:val="24"/>
        </w:rPr>
        <w:t>Movant filed [</w:t>
      </w:r>
      <w:r w:rsidR="001D6FA9" w:rsidRPr="00F003A6">
        <w:rPr>
          <w:szCs w:val="24"/>
          <w:highlight w:val="yellow"/>
        </w:rPr>
        <w:t>NAME OF SUPPLEMENTAL PLEADING</w:t>
      </w:r>
      <w:r w:rsidR="001D6FA9" w:rsidRPr="00F003A6">
        <w:rPr>
          <w:szCs w:val="24"/>
        </w:rPr>
        <w:t>] on [</w:t>
      </w:r>
      <w:r w:rsidR="001D6FA9" w:rsidRPr="00F003A6">
        <w:rPr>
          <w:szCs w:val="24"/>
          <w:highlight w:val="yellow"/>
        </w:rPr>
        <w:t>DATE</w:t>
      </w:r>
      <w:r w:rsidR="001D6FA9" w:rsidRPr="00F003A6">
        <w:rPr>
          <w:szCs w:val="24"/>
        </w:rPr>
        <w:t>]</w:t>
      </w:r>
      <w:r w:rsidR="00461CCF" w:rsidRPr="00F003A6">
        <w:rPr>
          <w:szCs w:val="24"/>
        </w:rPr>
        <w:t>.  Movant’s [</w:t>
      </w:r>
      <w:r w:rsidR="00461CCF" w:rsidRPr="00F003A6">
        <w:rPr>
          <w:szCs w:val="24"/>
          <w:highlight w:val="yellow"/>
        </w:rPr>
        <w:t>NAME OF SUPPLEMENTAL PLEADING</w:t>
      </w:r>
      <w:r w:rsidR="00461CCF" w:rsidRPr="00F003A6">
        <w:rPr>
          <w:szCs w:val="24"/>
        </w:rPr>
        <w:t>] [</w:t>
      </w:r>
      <w:r w:rsidR="00461CCF" w:rsidRPr="00F003A6">
        <w:rPr>
          <w:szCs w:val="24"/>
          <w:highlight w:val="yellow"/>
        </w:rPr>
        <w:t>was/was not</w:t>
      </w:r>
      <w:r w:rsidR="00461CCF" w:rsidRPr="00F003A6">
        <w:rPr>
          <w:szCs w:val="24"/>
        </w:rPr>
        <w:t>] timely filed.  [</w:t>
      </w:r>
      <w:r w:rsidR="00461CCF" w:rsidRPr="00F003A6">
        <w:rPr>
          <w:szCs w:val="24"/>
          <w:highlight w:val="yellow"/>
        </w:rPr>
        <w:t>NON-MOVING PARTY</w:t>
      </w:r>
      <w:r w:rsidR="00461CCF" w:rsidRPr="00F003A6">
        <w:rPr>
          <w:szCs w:val="24"/>
        </w:rPr>
        <w:t>] filed [</w:t>
      </w:r>
      <w:r w:rsidR="00461CCF" w:rsidRPr="00F003A6">
        <w:rPr>
          <w:szCs w:val="24"/>
          <w:highlight w:val="yellow"/>
        </w:rPr>
        <w:t>NAME OF PLEADING</w:t>
      </w:r>
      <w:r w:rsidR="00461CCF" w:rsidRPr="00F003A6">
        <w:rPr>
          <w:szCs w:val="24"/>
        </w:rPr>
        <w:t>] on [</w:t>
      </w:r>
      <w:r w:rsidR="00461CCF" w:rsidRPr="00F003A6">
        <w:rPr>
          <w:szCs w:val="24"/>
          <w:highlight w:val="yellow"/>
        </w:rPr>
        <w:t>DATE</w:t>
      </w:r>
      <w:r w:rsidR="00461CCF" w:rsidRPr="00F003A6">
        <w:rPr>
          <w:szCs w:val="24"/>
        </w:rPr>
        <w:t>] OR [[</w:t>
      </w:r>
      <w:r w:rsidR="00461CCF" w:rsidRPr="00F003A6">
        <w:rPr>
          <w:szCs w:val="24"/>
          <w:highlight w:val="yellow"/>
        </w:rPr>
        <w:t>NON-MOVING PARTY</w:t>
      </w:r>
      <w:r w:rsidR="00461CCF" w:rsidRPr="00F003A6">
        <w:rPr>
          <w:szCs w:val="24"/>
        </w:rPr>
        <w:t>] did file a response thereto.  [</w:t>
      </w:r>
      <w:r w:rsidR="00461CCF" w:rsidRPr="00F003A6">
        <w:rPr>
          <w:szCs w:val="24"/>
          <w:highlight w:val="yellow"/>
        </w:rPr>
        <w:t>NON-MOVING PARTY</w:t>
      </w:r>
      <w:r w:rsidR="00461CCF" w:rsidRPr="00F003A6">
        <w:rPr>
          <w:szCs w:val="24"/>
        </w:rPr>
        <w:t>]’s [</w:t>
      </w:r>
      <w:r w:rsidR="00461CCF" w:rsidRPr="00F003A6">
        <w:rPr>
          <w:szCs w:val="24"/>
          <w:highlight w:val="yellow"/>
        </w:rPr>
        <w:t>NAME OF PLEADING</w:t>
      </w:r>
      <w:r w:rsidR="00461CCF" w:rsidRPr="00F003A6">
        <w:rPr>
          <w:szCs w:val="24"/>
        </w:rPr>
        <w:t>] [</w:t>
      </w:r>
      <w:r w:rsidR="00461CCF" w:rsidRPr="00F003A6">
        <w:rPr>
          <w:szCs w:val="24"/>
          <w:highlight w:val="yellow"/>
        </w:rPr>
        <w:t>was/was not</w:t>
      </w:r>
      <w:r w:rsidR="00461CCF" w:rsidRPr="00F003A6">
        <w:rPr>
          <w:szCs w:val="24"/>
        </w:rPr>
        <w:t>] timely filed.</w:t>
      </w:r>
    </w:p>
    <w:p w:rsidR="00F165F0" w:rsidRPr="00F003A6" w:rsidRDefault="00F003A6" w:rsidP="000617BD">
      <w:pPr>
        <w:widowControl w:val="0"/>
        <w:spacing w:line="480" w:lineRule="auto"/>
        <w:ind w:firstLine="720"/>
        <w:rPr>
          <w:szCs w:val="24"/>
        </w:rPr>
      </w:pPr>
      <w:r w:rsidRPr="00F003A6">
        <w:rPr>
          <w:noProof/>
          <w:szCs w:val="24"/>
        </w:rPr>
        <mc:AlternateContent>
          <mc:Choice Requires="wps">
            <w:drawing>
              <wp:anchor distT="0" distB="0" distL="114300" distR="114300" simplePos="0" relativeHeight="251663872" behindDoc="0" locked="0" layoutInCell="1" allowOverlap="1" wp14:anchorId="23B9A99A" wp14:editId="24AC4214">
                <wp:simplePos x="0" y="0"/>
                <wp:positionH relativeFrom="column">
                  <wp:posOffset>2752725</wp:posOffset>
                </wp:positionH>
                <wp:positionV relativeFrom="paragraph">
                  <wp:posOffset>423545</wp:posOffset>
                </wp:positionV>
                <wp:extent cx="365760" cy="333375"/>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333375"/>
                        </a:xfrm>
                        <a:prstGeom prst="rect">
                          <a:avLst/>
                        </a:prstGeom>
                        <a:noFill/>
                        <a:ln w="9525">
                          <a:noFill/>
                          <a:miter lim="800000"/>
                          <a:headEnd/>
                          <a:tailEnd/>
                        </a:ln>
                      </wps:spPr>
                      <wps:txbx>
                        <w:txbxContent>
                          <w:p w:rsidR="00F003A6" w:rsidRDefault="00F003A6" w:rsidP="00F003A6">
                            <w: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B9A99A" id="_x0000_s1027" type="#_x0000_t202" style="position:absolute;left:0;text-align:left;margin-left:216.75pt;margin-top:33.35pt;width:28.8pt;height:26.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" filled="f" stroked="f">
                <v:textbox>
                  <w:txbxContent>
                    <w:p w:rsidR="00F003A6" w:rsidRDefault="00F003A6" w:rsidP="00F003A6">
                      <w:r>
                        <w:t>2</w:t>
                      </w:r>
                    </w:p>
                  </w:txbxContent>
                </v:textbox>
              </v:shape>
            </w:pict>
          </mc:Fallback>
        </mc:AlternateContent>
      </w:r>
      <w:r w:rsidR="002418B0" w:rsidRPr="00F003A6">
        <w:rPr>
          <w:szCs w:val="24"/>
        </w:rPr>
        <w:t xml:space="preserve"> </w:t>
      </w:r>
    </w:p>
    <w:p w:rsidR="00F165F0" w:rsidRPr="00F003A6" w:rsidRDefault="00F165F0" w:rsidP="000617BD">
      <w:pPr>
        <w:widowControl w:val="0"/>
        <w:spacing w:line="480" w:lineRule="auto"/>
        <w:ind w:firstLine="720"/>
        <w:rPr>
          <w:szCs w:val="24"/>
        </w:rPr>
      </w:pPr>
      <w:r w:rsidRPr="00F003A6">
        <w:rPr>
          <w:szCs w:val="24"/>
        </w:rPr>
        <w:lastRenderedPageBreak/>
        <w:t xml:space="preserve">The </w:t>
      </w:r>
      <w:r w:rsidR="00664B7B" w:rsidRPr="00F003A6">
        <w:rPr>
          <w:szCs w:val="24"/>
        </w:rPr>
        <w:t>court</w:t>
      </w:r>
      <w:r w:rsidRPr="00F003A6">
        <w:rPr>
          <w:szCs w:val="24"/>
        </w:rPr>
        <w:t xml:space="preserve"> has great discretion regarding its decision to award fees and regarding the amount of fees granted.  The </w:t>
      </w:r>
      <w:r w:rsidR="00664B7B" w:rsidRPr="00F003A6">
        <w:rPr>
          <w:szCs w:val="24"/>
        </w:rPr>
        <w:t>court</w:t>
      </w:r>
      <w:r w:rsidRPr="00F003A6">
        <w:rPr>
          <w:szCs w:val="24"/>
        </w:rPr>
        <w:t xml:space="preserve">’s discretion is “tempered only by reason and fairness.”  </w:t>
      </w:r>
      <w:proofErr w:type="spellStart"/>
      <w:r w:rsidRPr="00F003A6">
        <w:rPr>
          <w:i/>
          <w:szCs w:val="24"/>
        </w:rPr>
        <w:t>Albios</w:t>
      </w:r>
      <w:proofErr w:type="spellEnd"/>
      <w:r w:rsidRPr="00F003A6">
        <w:rPr>
          <w:i/>
          <w:szCs w:val="24"/>
        </w:rPr>
        <w:t xml:space="preserve"> v. Horizon Communities, Inc.</w:t>
      </w:r>
      <w:r w:rsidRPr="00F003A6">
        <w:rPr>
          <w:szCs w:val="24"/>
        </w:rPr>
        <w:t xml:space="preserve">, 122 Nev. 409, 427, 132 P.3d 1022, 1034 (2006) (quoting </w:t>
      </w:r>
      <w:r w:rsidRPr="00F003A6">
        <w:rPr>
          <w:i/>
          <w:szCs w:val="24"/>
        </w:rPr>
        <w:t xml:space="preserve">University of Nevada v. </w:t>
      </w:r>
      <w:proofErr w:type="spellStart"/>
      <w:r w:rsidRPr="00F003A6">
        <w:rPr>
          <w:i/>
          <w:szCs w:val="24"/>
        </w:rPr>
        <w:t>Tarkanian</w:t>
      </w:r>
      <w:proofErr w:type="spellEnd"/>
      <w:r w:rsidRPr="00F003A6">
        <w:rPr>
          <w:szCs w:val="24"/>
        </w:rPr>
        <w:t>, 110 Nev. 581, 591, 879 P.2d 1180, 1186 (1994)).</w:t>
      </w:r>
    </w:p>
    <w:p w:rsidR="00615AE1" w:rsidRPr="00F003A6" w:rsidRDefault="00534600" w:rsidP="000617BD">
      <w:pPr>
        <w:widowControl w:val="0"/>
        <w:spacing w:line="480" w:lineRule="auto"/>
        <w:ind w:firstLine="720"/>
        <w:rPr>
          <w:szCs w:val="24"/>
        </w:rPr>
      </w:pPr>
      <w:r w:rsidRPr="00F003A6">
        <w:rPr>
          <w:szCs w:val="24"/>
        </w:rPr>
        <w:t xml:space="preserve">“In determining the amount of fees to award, the [district] </w:t>
      </w:r>
      <w:r w:rsidR="00664B7B" w:rsidRPr="00F003A6">
        <w:rPr>
          <w:szCs w:val="24"/>
        </w:rPr>
        <w:t>court</w:t>
      </w:r>
      <w:r w:rsidRPr="00F003A6">
        <w:rPr>
          <w:szCs w:val="24"/>
        </w:rPr>
        <w:t xml:space="preserve"> is not limited to one specific approach; its analysis may begin with any method rationally designed to calculate a reasonable amount, so long as the requested amount is reviewed in light of the” </w:t>
      </w:r>
      <w:proofErr w:type="spellStart"/>
      <w:r w:rsidRPr="00F003A6">
        <w:rPr>
          <w:i/>
          <w:szCs w:val="24"/>
        </w:rPr>
        <w:t>Brunzell</w:t>
      </w:r>
      <w:proofErr w:type="spellEnd"/>
      <w:r w:rsidRPr="00F003A6">
        <w:rPr>
          <w:szCs w:val="24"/>
        </w:rPr>
        <w:t xml:space="preserve"> factors. </w:t>
      </w:r>
      <w:r w:rsidRPr="00F003A6">
        <w:rPr>
          <w:i/>
          <w:szCs w:val="24"/>
        </w:rPr>
        <w:t>Logan v. Abe</w:t>
      </w:r>
      <w:r w:rsidRPr="00F003A6">
        <w:rPr>
          <w:szCs w:val="24"/>
        </w:rPr>
        <w:t xml:space="preserve">, 131 Nev. 260, 266, 350 P.3d 1139, 1143 (2015) (citing </w:t>
      </w:r>
      <w:r w:rsidRPr="00F003A6">
        <w:rPr>
          <w:i/>
          <w:szCs w:val="24"/>
        </w:rPr>
        <w:t xml:space="preserve">Haley v. Eighth Judicial Dist. </w:t>
      </w:r>
      <w:r w:rsidR="00664B7B" w:rsidRPr="00F003A6">
        <w:rPr>
          <w:i/>
          <w:szCs w:val="24"/>
        </w:rPr>
        <w:t>court</w:t>
      </w:r>
      <w:r w:rsidRPr="00F003A6">
        <w:rPr>
          <w:szCs w:val="24"/>
        </w:rPr>
        <w:t xml:space="preserve">, </w:t>
      </w:r>
      <w:r w:rsidR="00615AE1" w:rsidRPr="00F003A6">
        <w:rPr>
          <w:color w:val="000000"/>
          <w:szCs w:val="24"/>
        </w:rPr>
        <w:t>128 Nev. 171</w:t>
      </w:r>
      <w:r w:rsidRPr="00F003A6">
        <w:rPr>
          <w:szCs w:val="24"/>
        </w:rPr>
        <w:t>, 273 P.3d 855, 860 (2012) (internal quotations omitted)</w:t>
      </w:r>
      <w:r w:rsidR="00CB167E" w:rsidRPr="00F003A6">
        <w:rPr>
          <w:szCs w:val="24"/>
        </w:rPr>
        <w:t>)</w:t>
      </w:r>
      <w:r w:rsidRPr="00F003A6">
        <w:rPr>
          <w:szCs w:val="24"/>
        </w:rPr>
        <w:t>.</w:t>
      </w:r>
    </w:p>
    <w:p w:rsidR="0049197C" w:rsidRPr="00F003A6" w:rsidRDefault="00DB4E24" w:rsidP="000617BD">
      <w:pPr>
        <w:widowControl w:val="0"/>
        <w:spacing w:line="480" w:lineRule="auto"/>
        <w:ind w:firstLine="720"/>
        <w:rPr>
          <w:szCs w:val="24"/>
        </w:rPr>
      </w:pPr>
      <w:r w:rsidRPr="00F003A6">
        <w:rPr>
          <w:szCs w:val="24"/>
        </w:rPr>
        <w:t xml:space="preserve">The Supreme court in </w:t>
      </w:r>
      <w:proofErr w:type="spellStart"/>
      <w:r w:rsidR="00162D4C" w:rsidRPr="00F003A6">
        <w:rPr>
          <w:i/>
          <w:szCs w:val="24"/>
        </w:rPr>
        <w:t>Brunzell</w:t>
      </w:r>
      <w:proofErr w:type="spellEnd"/>
      <w:r w:rsidR="00162D4C" w:rsidRPr="00F003A6">
        <w:rPr>
          <w:i/>
          <w:szCs w:val="24"/>
        </w:rPr>
        <w:t xml:space="preserve"> v. Golden Gate National Bank</w:t>
      </w:r>
      <w:r w:rsidR="00162D4C" w:rsidRPr="00F003A6">
        <w:rPr>
          <w:szCs w:val="24"/>
        </w:rPr>
        <w:t xml:space="preserve">, 85 Nev. 345, 349–50, 455 P.2d 31, 33 (1969) gave guidance </w:t>
      </w:r>
      <w:r w:rsidR="00D77A1A" w:rsidRPr="00F003A6">
        <w:rPr>
          <w:szCs w:val="24"/>
        </w:rPr>
        <w:t xml:space="preserve">on </w:t>
      </w:r>
      <w:r w:rsidR="00162D4C" w:rsidRPr="00F003A6">
        <w:rPr>
          <w:szCs w:val="24"/>
        </w:rPr>
        <w:t xml:space="preserve">how a </w:t>
      </w:r>
      <w:r w:rsidR="00664B7B" w:rsidRPr="00F003A6">
        <w:rPr>
          <w:szCs w:val="24"/>
        </w:rPr>
        <w:t>court</w:t>
      </w:r>
      <w:r w:rsidR="00162D4C" w:rsidRPr="00F003A6">
        <w:rPr>
          <w:szCs w:val="24"/>
        </w:rPr>
        <w:t xml:space="preserve"> is to determine the reasonable value of the work performed by a </w:t>
      </w:r>
      <w:r w:rsidR="00D77A1A" w:rsidRPr="00F003A6">
        <w:rPr>
          <w:szCs w:val="24"/>
        </w:rPr>
        <w:t xml:space="preserve">movant’s </w:t>
      </w:r>
      <w:r w:rsidR="00162D4C" w:rsidRPr="00F003A6">
        <w:rPr>
          <w:szCs w:val="24"/>
        </w:rPr>
        <w:t>counsel.</w:t>
      </w:r>
      <w:r w:rsidR="002B17D2" w:rsidRPr="00F003A6">
        <w:rPr>
          <w:rStyle w:val="FootnoteReference"/>
          <w:szCs w:val="24"/>
        </w:rPr>
        <w:footnoteReference w:id="2"/>
      </w:r>
      <w:r w:rsidR="00162D4C" w:rsidRPr="00F003A6">
        <w:rPr>
          <w:szCs w:val="24"/>
        </w:rPr>
        <w:t xml:space="preserve">  </w:t>
      </w:r>
      <w:proofErr w:type="spellStart"/>
      <w:r w:rsidR="0049197C" w:rsidRPr="00F003A6">
        <w:rPr>
          <w:i/>
          <w:szCs w:val="24"/>
        </w:rPr>
        <w:t>Brunzell</w:t>
      </w:r>
      <w:proofErr w:type="spellEnd"/>
      <w:r w:rsidR="0049197C" w:rsidRPr="00F003A6">
        <w:rPr>
          <w:i/>
          <w:szCs w:val="24"/>
        </w:rPr>
        <w:t xml:space="preserve"> </w:t>
      </w:r>
      <w:r w:rsidR="0049197C" w:rsidRPr="00F003A6">
        <w:rPr>
          <w:szCs w:val="24"/>
        </w:rPr>
        <w:t xml:space="preserve">directs </w:t>
      </w:r>
      <w:r w:rsidR="00664B7B" w:rsidRPr="00F003A6">
        <w:rPr>
          <w:szCs w:val="24"/>
        </w:rPr>
        <w:t>court</w:t>
      </w:r>
      <w:r w:rsidR="0049197C" w:rsidRPr="00F003A6">
        <w:rPr>
          <w:szCs w:val="24"/>
        </w:rPr>
        <w:t>s to consider the following when determining a reasonable amount of attorney fees to award:</w:t>
      </w:r>
    </w:p>
    <w:p w:rsidR="0049197C" w:rsidRPr="00F003A6" w:rsidRDefault="00796128" w:rsidP="000617BD">
      <w:pPr>
        <w:pStyle w:val="ListParagraph"/>
        <w:widowControl w:val="0"/>
        <w:ind w:left="1080" w:right="720"/>
        <w:rPr>
          <w:szCs w:val="24"/>
        </w:rPr>
      </w:pPr>
      <w:r w:rsidRPr="00F003A6">
        <w:rPr>
          <w:szCs w:val="24"/>
        </w:rPr>
        <w:t xml:space="preserve">(1) </w:t>
      </w:r>
      <w:r w:rsidR="0049197C" w:rsidRPr="00F003A6">
        <w:rPr>
          <w:szCs w:val="24"/>
        </w:rPr>
        <w:t>the qualities of the advocate: his ability, his training, education, experience, professional standing and skill; (2) the character of the work to be done: its difficulty, its intricacy, its importance, time and skill required, the responsibility imposed and the prominence and character of the parties where they affect the importance of the litigation; (3) the work actually performed by the lawyer: the skill, time and attention given to the work; (4) the result: whether the attorney was successful and what benefits were derived.</w:t>
      </w:r>
    </w:p>
    <w:p w:rsidR="00796128" w:rsidRPr="00F003A6" w:rsidRDefault="00796128" w:rsidP="000617BD">
      <w:pPr>
        <w:pStyle w:val="ListParagraph"/>
        <w:widowControl w:val="0"/>
        <w:ind w:left="1080" w:right="720"/>
        <w:rPr>
          <w:szCs w:val="24"/>
        </w:rPr>
      </w:pPr>
    </w:p>
    <w:p w:rsidR="00FD6FC9" w:rsidRPr="00F003A6" w:rsidRDefault="00F003A6" w:rsidP="000617BD">
      <w:pPr>
        <w:widowControl w:val="0"/>
        <w:spacing w:line="480" w:lineRule="auto"/>
        <w:rPr>
          <w:szCs w:val="24"/>
        </w:rPr>
      </w:pPr>
      <w:r w:rsidRPr="00F003A6">
        <w:rPr>
          <w:noProof/>
          <w:szCs w:val="24"/>
        </w:rPr>
        <mc:AlternateContent>
          <mc:Choice Requires="wps">
            <w:drawing>
              <wp:anchor distT="0" distB="0" distL="114300" distR="114300" simplePos="0" relativeHeight="251661824" behindDoc="0" locked="0" layoutInCell="1" allowOverlap="1" wp14:anchorId="23B9A99A" wp14:editId="24AC4214">
                <wp:simplePos x="0" y="0"/>
                <wp:positionH relativeFrom="column">
                  <wp:posOffset>2657475</wp:posOffset>
                </wp:positionH>
                <wp:positionV relativeFrom="paragraph">
                  <wp:posOffset>2120265</wp:posOffset>
                </wp:positionV>
                <wp:extent cx="365760" cy="1403985"/>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1403985"/>
                        </a:xfrm>
                        <a:prstGeom prst="rect">
                          <a:avLst/>
                        </a:prstGeom>
                        <a:noFill/>
                        <a:ln w="9525">
                          <a:noFill/>
                          <a:miter lim="800000"/>
                          <a:headEnd/>
                          <a:tailEnd/>
                        </a:ln>
                      </wps:spPr>
                      <wps:txbx>
                        <w:txbxContent>
                          <w:p w:rsidR="00F003A6" w:rsidRDefault="00F003A6" w:rsidP="00F003A6">
                            <w: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B9A99A" id="_x0000_s1028" type="#_x0000_t202" style="position:absolute;margin-left:209.25pt;margin-top:166.95pt;width:28.8pt;height:110.55pt;z-index:251661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" filled="f" stroked="f">
                <v:textbox style="mso-fit-shape-to-text:t">
                  <w:txbxContent>
                    <w:p w:rsidR="00F003A6" w:rsidRDefault="00F003A6" w:rsidP="00F003A6">
                      <w:r>
                        <w:t>3</w:t>
                      </w:r>
                    </w:p>
                  </w:txbxContent>
                </v:textbox>
              </v:shape>
            </w:pict>
          </mc:Fallback>
        </mc:AlternateContent>
      </w:r>
      <w:r w:rsidR="0049197C" w:rsidRPr="00F003A6">
        <w:rPr>
          <w:i/>
          <w:szCs w:val="24"/>
        </w:rPr>
        <w:t>Id.</w:t>
      </w:r>
      <w:r w:rsidR="0049197C" w:rsidRPr="00F003A6">
        <w:rPr>
          <w:szCs w:val="24"/>
        </w:rPr>
        <w:t xml:space="preserve"> (internal quotation marks omitted).</w:t>
      </w:r>
      <w:r w:rsidR="00FD6FC9" w:rsidRPr="00F003A6">
        <w:rPr>
          <w:szCs w:val="24"/>
        </w:rPr>
        <w:t xml:space="preserve">  </w:t>
      </w:r>
      <w:r w:rsidR="00D77A1A" w:rsidRPr="00F003A6">
        <w:rPr>
          <w:szCs w:val="24"/>
          <w:highlight w:val="yellow"/>
        </w:rPr>
        <w:t>[IN FAMILY LAW CASES ADD THE FOLLOWING LANGUAGE</w:t>
      </w:r>
      <w:r w:rsidR="0041710C" w:rsidRPr="00F003A6">
        <w:rPr>
          <w:szCs w:val="24"/>
        </w:rPr>
        <w:t>]</w:t>
      </w:r>
      <w:r w:rsidR="00D77A1A" w:rsidRPr="00F003A6">
        <w:rPr>
          <w:szCs w:val="24"/>
        </w:rPr>
        <w:t xml:space="preserve">: </w:t>
      </w:r>
      <w:r w:rsidR="00FD6FC9" w:rsidRPr="00F003A6">
        <w:rPr>
          <w:szCs w:val="24"/>
        </w:rPr>
        <w:t xml:space="preserve">In addition to the </w:t>
      </w:r>
      <w:proofErr w:type="spellStart"/>
      <w:r w:rsidR="00C8259C" w:rsidRPr="00F003A6">
        <w:rPr>
          <w:i/>
          <w:szCs w:val="24"/>
        </w:rPr>
        <w:t>Brunzell</w:t>
      </w:r>
      <w:proofErr w:type="spellEnd"/>
      <w:r w:rsidR="00C8259C" w:rsidRPr="00F003A6">
        <w:rPr>
          <w:szCs w:val="24"/>
        </w:rPr>
        <w:t xml:space="preserve"> </w:t>
      </w:r>
      <w:r w:rsidR="00FD6FC9" w:rsidRPr="00F003A6">
        <w:rPr>
          <w:szCs w:val="24"/>
        </w:rPr>
        <w:t>factors</w:t>
      </w:r>
      <w:r w:rsidR="00C8259C" w:rsidRPr="00F003A6">
        <w:rPr>
          <w:szCs w:val="24"/>
        </w:rPr>
        <w:t>,</w:t>
      </w:r>
      <w:r w:rsidR="00FD6FC9" w:rsidRPr="00F003A6">
        <w:rPr>
          <w:szCs w:val="24"/>
        </w:rPr>
        <w:t xml:space="preserve"> the </w:t>
      </w:r>
      <w:r w:rsidR="00664B7B" w:rsidRPr="00F003A6">
        <w:rPr>
          <w:szCs w:val="24"/>
        </w:rPr>
        <w:t>court</w:t>
      </w:r>
      <w:r w:rsidR="00FD6FC9" w:rsidRPr="00F003A6">
        <w:rPr>
          <w:szCs w:val="24"/>
        </w:rPr>
        <w:t xml:space="preserve"> must evaluate the disparity </w:t>
      </w:r>
      <w:r w:rsidR="00664B7B" w:rsidRPr="00F003A6">
        <w:rPr>
          <w:szCs w:val="24"/>
        </w:rPr>
        <w:t>of</w:t>
      </w:r>
      <w:r w:rsidR="00FD6FC9" w:rsidRPr="00F003A6">
        <w:rPr>
          <w:szCs w:val="24"/>
        </w:rPr>
        <w:t xml:space="preserve"> income </w:t>
      </w:r>
      <w:r w:rsidR="00C8259C" w:rsidRPr="00F003A6">
        <w:rPr>
          <w:szCs w:val="24"/>
        </w:rPr>
        <w:t>between</w:t>
      </w:r>
      <w:r w:rsidR="00664B7B" w:rsidRPr="00F003A6">
        <w:rPr>
          <w:szCs w:val="24"/>
        </w:rPr>
        <w:t xml:space="preserve"> parties to </w:t>
      </w:r>
      <w:r w:rsidR="00FD6FC9" w:rsidRPr="00F003A6">
        <w:rPr>
          <w:szCs w:val="24"/>
        </w:rPr>
        <w:t xml:space="preserve">family law matters.  </w:t>
      </w:r>
      <w:r w:rsidR="00FD6FC9" w:rsidRPr="00F003A6">
        <w:rPr>
          <w:i/>
          <w:szCs w:val="24"/>
        </w:rPr>
        <w:t xml:space="preserve">Wright v. </w:t>
      </w:r>
      <w:proofErr w:type="spellStart"/>
      <w:r w:rsidR="00FD6FC9" w:rsidRPr="00F003A6">
        <w:rPr>
          <w:i/>
          <w:szCs w:val="24"/>
        </w:rPr>
        <w:t>Osburn</w:t>
      </w:r>
      <w:proofErr w:type="spellEnd"/>
      <w:r w:rsidR="00FD6FC9" w:rsidRPr="00F003A6">
        <w:rPr>
          <w:szCs w:val="24"/>
        </w:rPr>
        <w:t xml:space="preserve">, 114 Nev. 1367, 1370, 970 </w:t>
      </w:r>
      <w:r w:rsidR="00FD6FC9" w:rsidRPr="00F003A6">
        <w:rPr>
          <w:szCs w:val="24"/>
        </w:rPr>
        <w:lastRenderedPageBreak/>
        <w:t>P.2d 1071, 1073 (1998)</w:t>
      </w:r>
      <w:r w:rsidR="006E765A" w:rsidRPr="00F003A6">
        <w:rPr>
          <w:szCs w:val="24"/>
        </w:rPr>
        <w:t>.</w:t>
      </w:r>
    </w:p>
    <w:p w:rsidR="006E1039" w:rsidRPr="00F003A6" w:rsidRDefault="00FD6FC9" w:rsidP="000617BD">
      <w:pPr>
        <w:widowControl w:val="0"/>
        <w:spacing w:line="480" w:lineRule="auto"/>
        <w:ind w:firstLine="720"/>
        <w:rPr>
          <w:szCs w:val="24"/>
        </w:rPr>
      </w:pPr>
      <w:r w:rsidRPr="00F003A6">
        <w:rPr>
          <w:szCs w:val="24"/>
        </w:rPr>
        <w:t xml:space="preserve">The </w:t>
      </w:r>
      <w:r w:rsidR="00664B7B" w:rsidRPr="00F003A6">
        <w:rPr>
          <w:szCs w:val="24"/>
        </w:rPr>
        <w:t>court</w:t>
      </w:r>
      <w:r w:rsidR="006E1039" w:rsidRPr="00F003A6">
        <w:rPr>
          <w:szCs w:val="24"/>
        </w:rPr>
        <w:t xml:space="preserve"> can follow any rational method so long as it applies the </w:t>
      </w:r>
      <w:proofErr w:type="spellStart"/>
      <w:r w:rsidR="006E1039" w:rsidRPr="00F003A6">
        <w:rPr>
          <w:i/>
          <w:szCs w:val="24"/>
        </w:rPr>
        <w:t>Brunzell</w:t>
      </w:r>
      <w:proofErr w:type="spellEnd"/>
      <w:r w:rsidR="006E1039" w:rsidRPr="00F003A6">
        <w:rPr>
          <w:szCs w:val="24"/>
        </w:rPr>
        <w:t xml:space="preserve"> factors</w:t>
      </w:r>
      <w:r w:rsidR="00664B7B" w:rsidRPr="00F003A6">
        <w:rPr>
          <w:szCs w:val="24"/>
        </w:rPr>
        <w:t>;</w:t>
      </w:r>
      <w:r w:rsidR="006E1039" w:rsidRPr="00F003A6">
        <w:rPr>
          <w:szCs w:val="24"/>
        </w:rPr>
        <w:t xml:space="preserve"> </w:t>
      </w:r>
      <w:r w:rsidR="00664B7B" w:rsidRPr="00F003A6">
        <w:rPr>
          <w:szCs w:val="24"/>
        </w:rPr>
        <w:t xml:space="preserve">it </w:t>
      </w:r>
      <w:r w:rsidR="006E1039" w:rsidRPr="00F003A6">
        <w:rPr>
          <w:szCs w:val="24"/>
        </w:rPr>
        <w:t xml:space="preserve">is not confined to authorizing an award of attorney fees exclusively from billing records or hourly statements.  </w:t>
      </w:r>
      <w:r w:rsidR="006E1039" w:rsidRPr="00F003A6">
        <w:rPr>
          <w:i/>
          <w:szCs w:val="24"/>
        </w:rPr>
        <w:t>Logan v. Abe,</w:t>
      </w:r>
      <w:r w:rsidR="006E1039" w:rsidRPr="00F003A6">
        <w:rPr>
          <w:szCs w:val="24"/>
        </w:rPr>
        <w:t xml:space="preserve"> 131 Nev. 260, 266, 350 P.3d 1139, 1143 (2015); </w:t>
      </w:r>
      <w:proofErr w:type="spellStart"/>
      <w:r w:rsidR="006E1039" w:rsidRPr="00F003A6">
        <w:rPr>
          <w:i/>
        </w:rPr>
        <w:t>Shuette</w:t>
      </w:r>
      <w:proofErr w:type="spellEnd"/>
      <w:r w:rsidR="006E1039" w:rsidRPr="00F003A6">
        <w:rPr>
          <w:i/>
        </w:rPr>
        <w:t xml:space="preserve"> v. Beazer Homes Holdings Corp.</w:t>
      </w:r>
      <w:r w:rsidR="006E1039" w:rsidRPr="00F003A6">
        <w:t>, 121 Nev. 837, 864, 124 P.3d 530, 549 (2005) (approving awards based on a “lodestar” amount, as well as a contingency fee</w:t>
      </w:r>
      <w:r w:rsidR="00C8259C" w:rsidRPr="00F003A6">
        <w:t xml:space="preserve"> arrangement</w:t>
      </w:r>
      <w:r w:rsidR="006E1039" w:rsidRPr="00F003A6">
        <w:t xml:space="preserve">).  </w:t>
      </w:r>
      <w:r w:rsidR="006E1039" w:rsidRPr="00F003A6">
        <w:rPr>
          <w:szCs w:val="24"/>
        </w:rPr>
        <w:t xml:space="preserve"> Although the </w:t>
      </w:r>
      <w:r w:rsidR="00664B7B" w:rsidRPr="00F003A6">
        <w:rPr>
          <w:szCs w:val="24"/>
        </w:rPr>
        <w:t>court</w:t>
      </w:r>
      <w:r w:rsidR="006E1039" w:rsidRPr="00F003A6">
        <w:rPr>
          <w:szCs w:val="24"/>
        </w:rPr>
        <w:t xml:space="preserve"> must </w:t>
      </w:r>
      <w:r w:rsidR="00796128" w:rsidRPr="00F003A6">
        <w:rPr>
          <w:szCs w:val="24"/>
        </w:rPr>
        <w:t>“expressly analyze each factor”</w:t>
      </w:r>
      <w:r w:rsidR="006E1039" w:rsidRPr="00F003A6">
        <w:rPr>
          <w:szCs w:val="24"/>
        </w:rPr>
        <w:t>, n</w:t>
      </w:r>
      <w:r w:rsidR="006E1039" w:rsidRPr="00F003A6">
        <w:t xml:space="preserve">o single factor should be given undue weight.  </w:t>
      </w:r>
      <w:r w:rsidR="00000B11" w:rsidRPr="00F003A6">
        <w:rPr>
          <w:i/>
          <w:iCs/>
        </w:rPr>
        <w:t>Logan v. Abe</w:t>
      </w:r>
      <w:r w:rsidR="00000B11" w:rsidRPr="00F003A6">
        <w:t xml:space="preserve">, 131 Nev. 260, 266, 350 P.3d 1139, 1143 (2015); </w:t>
      </w:r>
      <w:proofErr w:type="spellStart"/>
      <w:r w:rsidR="006E1039" w:rsidRPr="00F003A6">
        <w:rPr>
          <w:i/>
          <w:szCs w:val="24"/>
        </w:rPr>
        <w:t>Brunzell</w:t>
      </w:r>
      <w:proofErr w:type="spellEnd"/>
      <w:r w:rsidR="006E1039" w:rsidRPr="00F003A6">
        <w:t>, 85 Nev. at 349-50, 455 P.2d at 33.</w:t>
      </w:r>
    </w:p>
    <w:p w:rsidR="00D54D27" w:rsidRPr="00F003A6" w:rsidRDefault="00B3424A" w:rsidP="000617BD">
      <w:pPr>
        <w:widowControl w:val="0"/>
        <w:spacing w:line="480" w:lineRule="auto"/>
        <w:ind w:firstLine="720"/>
      </w:pPr>
      <w:r w:rsidRPr="00F003A6">
        <w:rPr>
          <w:szCs w:val="24"/>
        </w:rPr>
        <w:t>After</w:t>
      </w:r>
      <w:r w:rsidR="00615AE1" w:rsidRPr="00F003A6">
        <w:rPr>
          <w:szCs w:val="24"/>
        </w:rPr>
        <w:t xml:space="preserve"> determining the reasonable value of an attorney’s services analyz</w:t>
      </w:r>
      <w:r w:rsidRPr="00F003A6">
        <w:rPr>
          <w:szCs w:val="24"/>
        </w:rPr>
        <w:t xml:space="preserve">ing </w:t>
      </w:r>
      <w:r w:rsidR="00615AE1" w:rsidRPr="00F003A6">
        <w:rPr>
          <w:szCs w:val="24"/>
        </w:rPr>
        <w:t xml:space="preserve">the factors established in </w:t>
      </w:r>
      <w:proofErr w:type="spellStart"/>
      <w:r w:rsidR="00615AE1" w:rsidRPr="00F003A6">
        <w:rPr>
          <w:i/>
          <w:szCs w:val="24"/>
        </w:rPr>
        <w:t>Brunzell</w:t>
      </w:r>
      <w:proofErr w:type="spellEnd"/>
      <w:r w:rsidRPr="00F003A6">
        <w:rPr>
          <w:i/>
          <w:szCs w:val="24"/>
        </w:rPr>
        <w:t>,</w:t>
      </w:r>
      <w:r w:rsidR="00615AE1" w:rsidRPr="00F003A6">
        <w:rPr>
          <w:szCs w:val="24"/>
        </w:rPr>
        <w:t xml:space="preserve"> </w:t>
      </w:r>
      <w:r w:rsidRPr="00F003A6">
        <w:rPr>
          <w:szCs w:val="24"/>
        </w:rPr>
        <w:t>the</w:t>
      </w:r>
      <w:r w:rsidR="00000B11" w:rsidRPr="00F003A6">
        <w:rPr>
          <w:szCs w:val="24"/>
        </w:rPr>
        <w:t xml:space="preserve"> </w:t>
      </w:r>
      <w:r w:rsidR="00664B7B" w:rsidRPr="00F003A6">
        <w:rPr>
          <w:szCs w:val="24"/>
        </w:rPr>
        <w:t>court</w:t>
      </w:r>
      <w:r w:rsidR="00615AE1" w:rsidRPr="00F003A6">
        <w:rPr>
          <w:szCs w:val="24"/>
        </w:rPr>
        <w:t xml:space="preserve"> must then provide sufficient reasoning and findings concerning those factors in its order. </w:t>
      </w:r>
      <w:r w:rsidRPr="00F003A6">
        <w:rPr>
          <w:szCs w:val="24"/>
        </w:rPr>
        <w:t xml:space="preserve">  </w:t>
      </w:r>
      <w:proofErr w:type="spellStart"/>
      <w:r w:rsidR="00162D4C" w:rsidRPr="00F003A6">
        <w:rPr>
          <w:i/>
          <w:szCs w:val="24"/>
        </w:rPr>
        <w:t>Shuette</w:t>
      </w:r>
      <w:proofErr w:type="spellEnd"/>
      <w:r w:rsidR="00162D4C" w:rsidRPr="00F003A6">
        <w:rPr>
          <w:i/>
          <w:szCs w:val="24"/>
        </w:rPr>
        <w:t xml:space="preserve"> v. Beazer Homes Holdings Corp.,</w:t>
      </w:r>
      <w:r w:rsidR="00162D4C" w:rsidRPr="00F003A6">
        <w:rPr>
          <w:szCs w:val="24"/>
        </w:rPr>
        <w:t xml:space="preserve"> 121 Nev. 837, 865, 124 P.3d 530, 549 (2005)</w:t>
      </w:r>
      <w:r w:rsidR="00000B11" w:rsidRPr="00F003A6">
        <w:rPr>
          <w:szCs w:val="24"/>
        </w:rPr>
        <w:t xml:space="preserve">.  The </w:t>
      </w:r>
      <w:r w:rsidR="00664B7B" w:rsidRPr="00F003A6">
        <w:rPr>
          <w:szCs w:val="24"/>
        </w:rPr>
        <w:t>court</w:t>
      </w:r>
      <w:r w:rsidR="00000B11" w:rsidRPr="00F003A6">
        <w:rPr>
          <w:szCs w:val="24"/>
        </w:rPr>
        <w:t xml:space="preserve">’s decision must be supported by “substantial evidence”.  </w:t>
      </w:r>
      <w:r w:rsidR="00000B11" w:rsidRPr="00F003A6">
        <w:rPr>
          <w:i/>
          <w:iCs/>
        </w:rPr>
        <w:t>Logan v. Abe</w:t>
      </w:r>
      <w:r w:rsidR="00000B11" w:rsidRPr="00F003A6">
        <w:t>, 131 Nev. 260, 266, 350 P.3d 1139, 1143 (2015)</w:t>
      </w:r>
      <w:r w:rsidR="00D54D27" w:rsidRPr="00F003A6">
        <w:t>.</w:t>
      </w:r>
    </w:p>
    <w:p w:rsidR="007D01C2" w:rsidRPr="00F003A6" w:rsidRDefault="00F003A6" w:rsidP="000617BD">
      <w:pPr>
        <w:widowControl w:val="0"/>
        <w:spacing w:line="480" w:lineRule="auto"/>
        <w:ind w:firstLine="720"/>
        <w:rPr>
          <w:szCs w:val="24"/>
        </w:rPr>
      </w:pPr>
      <w:r w:rsidRPr="00F003A6">
        <w:rPr>
          <w:noProof/>
          <w:szCs w:val="24"/>
        </w:rPr>
        <mc:AlternateContent>
          <mc:Choice Requires="wps">
            <w:drawing>
              <wp:anchor distT="0" distB="0" distL="114300" distR="114300" simplePos="0" relativeHeight="251660800" behindDoc="0" locked="0" layoutInCell="1" allowOverlap="1" wp14:anchorId="23B9A99A" wp14:editId="24AC4214">
                <wp:simplePos x="0" y="0"/>
                <wp:positionH relativeFrom="column">
                  <wp:posOffset>2638425</wp:posOffset>
                </wp:positionH>
                <wp:positionV relativeFrom="paragraph">
                  <wp:posOffset>3677920</wp:posOffset>
                </wp:positionV>
                <wp:extent cx="365760" cy="1403985"/>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1403985"/>
                        </a:xfrm>
                        <a:prstGeom prst="rect">
                          <a:avLst/>
                        </a:prstGeom>
                        <a:noFill/>
                        <a:ln w="9525">
                          <a:noFill/>
                          <a:miter lim="800000"/>
                          <a:headEnd/>
                          <a:tailEnd/>
                        </a:ln>
                      </wps:spPr>
                      <wps:txbx>
                        <w:txbxContent>
                          <w:p w:rsidR="00F003A6" w:rsidRDefault="00F003A6" w:rsidP="00F003A6">
                            <w: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B9A99A" id="_x0000_s1029" type="#_x0000_t202" style="position:absolute;left:0;text-align:left;margin-left:207.75pt;margin-top:289.6pt;width:28.8pt;height:110.55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" filled="f" stroked="f">
                <v:textbox style="mso-fit-shape-to-text:t">
                  <w:txbxContent>
                    <w:p w:rsidR="00F003A6" w:rsidRDefault="00F003A6" w:rsidP="00F003A6">
                      <w:r>
                        <w:t>4</w:t>
                      </w:r>
                    </w:p>
                  </w:txbxContent>
                </v:textbox>
              </v:shape>
            </w:pict>
          </mc:Fallback>
        </mc:AlternateContent>
      </w:r>
      <w:r w:rsidR="00C8259C" w:rsidRPr="00F003A6">
        <w:t>S</w:t>
      </w:r>
      <w:r w:rsidR="00D54D27" w:rsidRPr="00F003A6">
        <w:t>ubstantial evidence supporting a request for fees must be pre</w:t>
      </w:r>
      <w:r w:rsidR="00D54D27" w:rsidRPr="00F003A6">
        <w:rPr>
          <w:szCs w:val="24"/>
        </w:rPr>
        <w:t xml:space="preserve">sented to the </w:t>
      </w:r>
      <w:r w:rsidR="00664B7B" w:rsidRPr="00F003A6">
        <w:rPr>
          <w:szCs w:val="24"/>
        </w:rPr>
        <w:t>court</w:t>
      </w:r>
      <w:r w:rsidR="00D54D27" w:rsidRPr="00F003A6">
        <w:rPr>
          <w:szCs w:val="24"/>
        </w:rPr>
        <w:t xml:space="preserve"> by “affidavits, unsworn declarations under penalty of perjury, depositions, answers to interrogatories, [or] admissions on file”.  EDCR 2.21(a).  </w:t>
      </w:r>
      <w:r w:rsidR="00236720" w:rsidRPr="00F003A6">
        <w:rPr>
          <w:szCs w:val="24"/>
        </w:rPr>
        <w:t>Sworn statements</w:t>
      </w:r>
      <w:r w:rsidR="007D01C2" w:rsidRPr="00F003A6">
        <w:rPr>
          <w:szCs w:val="24"/>
        </w:rPr>
        <w:t xml:space="preserve"> submitted pursuant </w:t>
      </w:r>
      <w:r w:rsidR="00793BC7" w:rsidRPr="00F003A6">
        <w:rPr>
          <w:szCs w:val="24"/>
        </w:rPr>
        <w:t>t</w:t>
      </w:r>
      <w:r w:rsidR="007D01C2" w:rsidRPr="00F003A6">
        <w:rPr>
          <w:szCs w:val="24"/>
        </w:rPr>
        <w:t xml:space="preserve">o EDCR 2.21(a) must be sufficient to satisfy NRCP 56(e). </w:t>
      </w:r>
      <w:r w:rsidR="00236720" w:rsidRPr="00F003A6">
        <w:rPr>
          <w:szCs w:val="24"/>
        </w:rPr>
        <w:t xml:space="preserve"> EDCR 2.21(c). </w:t>
      </w:r>
      <w:r w:rsidR="007D01C2" w:rsidRPr="00F003A6">
        <w:rPr>
          <w:szCs w:val="24"/>
        </w:rPr>
        <w:t xml:space="preserve"> </w:t>
      </w:r>
      <w:r w:rsidR="00404C03" w:rsidRPr="00F003A6">
        <w:rPr>
          <w:szCs w:val="24"/>
        </w:rPr>
        <w:t xml:space="preserve">Unsworn statements of counsel and conclusory statements in pleadings not otherwise presented in compliance with EDCR 2.21(a) may not be considered by the </w:t>
      </w:r>
      <w:r w:rsidR="00664B7B" w:rsidRPr="00F003A6">
        <w:rPr>
          <w:szCs w:val="24"/>
        </w:rPr>
        <w:t>court</w:t>
      </w:r>
      <w:r w:rsidR="00404C03" w:rsidRPr="00F003A6">
        <w:rPr>
          <w:szCs w:val="24"/>
        </w:rPr>
        <w:t xml:space="preserve">.  The Supreme </w:t>
      </w:r>
      <w:r w:rsidR="00636FD3" w:rsidRPr="00F003A6">
        <w:rPr>
          <w:szCs w:val="24"/>
        </w:rPr>
        <w:t>C</w:t>
      </w:r>
      <w:r w:rsidR="00664B7B" w:rsidRPr="00F003A6">
        <w:rPr>
          <w:szCs w:val="24"/>
        </w:rPr>
        <w:t>ourt</w:t>
      </w:r>
      <w:r w:rsidR="00404C03" w:rsidRPr="00F003A6">
        <w:rPr>
          <w:szCs w:val="24"/>
        </w:rPr>
        <w:t xml:space="preserve"> has confirmed that the </w:t>
      </w:r>
      <w:proofErr w:type="spellStart"/>
      <w:r w:rsidR="00404C03" w:rsidRPr="00F003A6">
        <w:rPr>
          <w:i/>
          <w:szCs w:val="24"/>
        </w:rPr>
        <w:t>Brunzell</w:t>
      </w:r>
      <w:proofErr w:type="spellEnd"/>
      <w:r w:rsidR="00404C03" w:rsidRPr="00F003A6">
        <w:rPr>
          <w:i/>
          <w:szCs w:val="24"/>
        </w:rPr>
        <w:t xml:space="preserve"> </w:t>
      </w:r>
      <w:r w:rsidR="00404C03" w:rsidRPr="00F003A6">
        <w:rPr>
          <w:szCs w:val="24"/>
        </w:rPr>
        <w:t xml:space="preserve">factors must be </w:t>
      </w:r>
      <w:r w:rsidR="00636FD3" w:rsidRPr="00F003A6">
        <w:rPr>
          <w:szCs w:val="24"/>
        </w:rPr>
        <w:t>presented</w:t>
      </w:r>
      <w:r w:rsidR="00404C03" w:rsidRPr="00F003A6">
        <w:rPr>
          <w:szCs w:val="24"/>
        </w:rPr>
        <w:t xml:space="preserve"> by affidavit</w:t>
      </w:r>
      <w:r w:rsidR="00236720" w:rsidRPr="00F003A6">
        <w:rPr>
          <w:szCs w:val="24"/>
        </w:rPr>
        <w:t xml:space="preserve"> or other competent evidence</w:t>
      </w:r>
      <w:r w:rsidR="00404C03" w:rsidRPr="00F003A6">
        <w:rPr>
          <w:szCs w:val="24"/>
        </w:rPr>
        <w:t xml:space="preserve">.  </w:t>
      </w:r>
      <w:r w:rsidR="00404C03" w:rsidRPr="00F003A6">
        <w:rPr>
          <w:i/>
          <w:szCs w:val="24"/>
        </w:rPr>
        <w:t xml:space="preserve">Miller v. </w:t>
      </w:r>
      <w:proofErr w:type="spellStart"/>
      <w:r w:rsidR="00404C03" w:rsidRPr="00F003A6">
        <w:rPr>
          <w:i/>
          <w:szCs w:val="24"/>
        </w:rPr>
        <w:t>Wilfong</w:t>
      </w:r>
      <w:proofErr w:type="spellEnd"/>
      <w:r w:rsidR="00404C03" w:rsidRPr="00F003A6">
        <w:rPr>
          <w:szCs w:val="24"/>
        </w:rPr>
        <w:t>, 121 Nev. 619</w:t>
      </w:r>
      <w:r w:rsidR="007D01C2" w:rsidRPr="00F003A6">
        <w:rPr>
          <w:szCs w:val="24"/>
        </w:rPr>
        <w:t>, 624, 119 P.3d 727, 730 (2005);</w:t>
      </w:r>
      <w:r w:rsidR="00236720" w:rsidRPr="00F003A6">
        <w:rPr>
          <w:szCs w:val="24"/>
        </w:rPr>
        <w:t xml:space="preserve"> </w:t>
      </w:r>
      <w:r w:rsidR="0058626A" w:rsidRPr="00F003A6">
        <w:rPr>
          <w:i/>
          <w:szCs w:val="24"/>
        </w:rPr>
        <w:t xml:space="preserve">Katz v. Incline </w:t>
      </w:r>
      <w:proofErr w:type="spellStart"/>
      <w:r w:rsidR="0058626A" w:rsidRPr="00F003A6">
        <w:rPr>
          <w:i/>
          <w:szCs w:val="24"/>
        </w:rPr>
        <w:t>Vill</w:t>
      </w:r>
      <w:proofErr w:type="spellEnd"/>
      <w:r w:rsidR="0058626A" w:rsidRPr="00F003A6">
        <w:rPr>
          <w:i/>
          <w:szCs w:val="24"/>
        </w:rPr>
        <w:t>. Gen. Improvement Dist.</w:t>
      </w:r>
      <w:r w:rsidR="0058626A" w:rsidRPr="00F003A6">
        <w:rPr>
          <w:szCs w:val="24"/>
        </w:rPr>
        <w:t>, 452 P.3d 411 (Nev. 2019), </w:t>
      </w:r>
      <w:r w:rsidR="0058626A" w:rsidRPr="00F003A6">
        <w:rPr>
          <w:i/>
          <w:szCs w:val="24"/>
        </w:rPr>
        <w:t>cert. denied</w:t>
      </w:r>
      <w:r w:rsidR="0058626A" w:rsidRPr="00F003A6">
        <w:rPr>
          <w:szCs w:val="24"/>
          <w:u w:val="single"/>
        </w:rPr>
        <w:t>,</w:t>
      </w:r>
      <w:r w:rsidR="0058626A" w:rsidRPr="00F003A6">
        <w:rPr>
          <w:szCs w:val="24"/>
        </w:rPr>
        <w:t xml:space="preserve"> 141 S. Ct. 253, 208 L. Ed. 2d 26 (2020) (citing </w:t>
      </w:r>
      <w:proofErr w:type="spellStart"/>
      <w:r w:rsidR="007D01C2" w:rsidRPr="00F003A6">
        <w:rPr>
          <w:i/>
          <w:iCs/>
          <w:szCs w:val="24"/>
        </w:rPr>
        <w:t>Herbst</w:t>
      </w:r>
      <w:proofErr w:type="spellEnd"/>
      <w:r w:rsidR="007D01C2" w:rsidRPr="00F003A6">
        <w:rPr>
          <w:i/>
          <w:iCs/>
          <w:szCs w:val="24"/>
        </w:rPr>
        <w:t xml:space="preserve"> v. Humana Health Ins. of Nev., Inc.,</w:t>
      </w:r>
      <w:r w:rsidR="007D01C2" w:rsidRPr="00F003A6">
        <w:rPr>
          <w:szCs w:val="24"/>
        </w:rPr>
        <w:t xml:space="preserve"> 105 Nev. 586, 591, 781 P.2d 762, </w:t>
      </w:r>
      <w:r w:rsidR="007D01C2" w:rsidRPr="00F003A6">
        <w:rPr>
          <w:szCs w:val="24"/>
        </w:rPr>
        <w:lastRenderedPageBreak/>
        <w:t xml:space="preserve">765 (1989) (holding that an affidavit documenting the hours of work performed, the length of litigation, and the number of volumes of appendices on appeal was sufficient evidence to enable the </w:t>
      </w:r>
      <w:r w:rsidR="00664B7B" w:rsidRPr="00F003A6">
        <w:rPr>
          <w:szCs w:val="24"/>
        </w:rPr>
        <w:t>court</w:t>
      </w:r>
      <w:r w:rsidR="007D01C2" w:rsidRPr="00F003A6">
        <w:rPr>
          <w:szCs w:val="24"/>
        </w:rPr>
        <w:t xml:space="preserve"> to make a reasonable determination of attorney fees, even in the absence o</w:t>
      </w:r>
      <w:r w:rsidR="00236720" w:rsidRPr="00F003A6">
        <w:rPr>
          <w:szCs w:val="24"/>
        </w:rPr>
        <w:t>f a detailed billing statement)</w:t>
      </w:r>
      <w:r w:rsidR="0058626A" w:rsidRPr="00F003A6">
        <w:rPr>
          <w:szCs w:val="24"/>
        </w:rPr>
        <w:t xml:space="preserve">; </w:t>
      </w:r>
      <w:r w:rsidR="0058626A" w:rsidRPr="00F003A6">
        <w:rPr>
          <w:i/>
          <w:iCs/>
          <w:szCs w:val="24"/>
        </w:rPr>
        <w:t>Cooke v. Gove,</w:t>
      </w:r>
      <w:r w:rsidR="0058626A" w:rsidRPr="00F003A6">
        <w:rPr>
          <w:szCs w:val="24"/>
        </w:rPr>
        <w:t> 61 Nev. 55, 57, 114 P.2d 87, 88 (1941) (upholding an award of attorney fees based on, among other evidence, two depositions from attorneys testifying about the value of the services rendered)).</w:t>
      </w:r>
      <w:r w:rsidR="007D01C2" w:rsidRPr="00F003A6">
        <w:rPr>
          <w:szCs w:val="24"/>
        </w:rPr>
        <w:t> </w:t>
      </w:r>
      <w:r w:rsidR="006E765A" w:rsidRPr="00F003A6">
        <w:rPr>
          <w:szCs w:val="24"/>
        </w:rPr>
        <w:t xml:space="preserve"> An award that is not based on such substantial evidence is subject to reversal, as the </w:t>
      </w:r>
      <w:r w:rsidR="00664B7B" w:rsidRPr="00F003A6">
        <w:rPr>
          <w:szCs w:val="24"/>
        </w:rPr>
        <w:t>court</w:t>
      </w:r>
      <w:r w:rsidR="006E765A" w:rsidRPr="00F003A6">
        <w:rPr>
          <w:szCs w:val="24"/>
        </w:rPr>
        <w:t xml:space="preserve"> will have no factual basis on which to base its decision.  </w:t>
      </w:r>
      <w:r w:rsidR="006E765A" w:rsidRPr="00F003A6">
        <w:rPr>
          <w:i/>
          <w:szCs w:val="24"/>
        </w:rPr>
        <w:t>Beattie v. Thomas</w:t>
      </w:r>
      <w:r w:rsidR="006E765A" w:rsidRPr="00F003A6">
        <w:rPr>
          <w:szCs w:val="24"/>
        </w:rPr>
        <w:t>, 99 Nev. 579, 668 P.2d 268 (1983).</w:t>
      </w:r>
    </w:p>
    <w:p w:rsidR="0058626A" w:rsidRPr="00F003A6" w:rsidRDefault="0058626A" w:rsidP="000617BD">
      <w:pPr>
        <w:widowControl w:val="0"/>
        <w:spacing w:line="480" w:lineRule="auto"/>
        <w:ind w:firstLine="720"/>
        <w:rPr>
          <w:szCs w:val="24"/>
        </w:rPr>
      </w:pPr>
      <w:r w:rsidRPr="00F003A6">
        <w:rPr>
          <w:szCs w:val="24"/>
        </w:rPr>
        <w:t xml:space="preserve">In the instant matter, </w:t>
      </w:r>
      <w:r w:rsidR="00664B7B" w:rsidRPr="00F003A6">
        <w:rPr>
          <w:szCs w:val="24"/>
        </w:rPr>
        <w:t>Movant</w:t>
      </w:r>
      <w:r w:rsidR="0098626C" w:rsidRPr="00F003A6">
        <w:rPr>
          <w:szCs w:val="24"/>
        </w:rPr>
        <w:t xml:space="preserve"> provided the </w:t>
      </w:r>
      <w:r w:rsidR="00664B7B" w:rsidRPr="00F003A6">
        <w:rPr>
          <w:szCs w:val="24"/>
        </w:rPr>
        <w:t>court</w:t>
      </w:r>
      <w:r w:rsidR="0098626C" w:rsidRPr="00F003A6">
        <w:rPr>
          <w:szCs w:val="24"/>
        </w:rPr>
        <w:t xml:space="preserve"> with the following sworn testimony and other </w:t>
      </w:r>
      <w:r w:rsidR="00636FD3" w:rsidRPr="00F003A6">
        <w:rPr>
          <w:szCs w:val="24"/>
        </w:rPr>
        <w:t>evidence</w:t>
      </w:r>
      <w:r w:rsidR="0098626C" w:rsidRPr="00F003A6">
        <w:rPr>
          <w:szCs w:val="24"/>
        </w:rPr>
        <w:t xml:space="preserve">: </w:t>
      </w:r>
      <w:r w:rsidR="0098626C" w:rsidRPr="00F003A6">
        <w:rPr>
          <w:szCs w:val="24"/>
          <w:highlight w:val="yellow"/>
        </w:rPr>
        <w:t>[LIST SWORN STATEMENT(S) AND ALL OTHER EVIDENCE RELIED UPON]</w:t>
      </w:r>
      <w:r w:rsidR="0098626C" w:rsidRPr="00F003A6">
        <w:rPr>
          <w:szCs w:val="24"/>
        </w:rPr>
        <w:t xml:space="preserve">.  </w:t>
      </w:r>
      <w:r w:rsidR="00664B7B" w:rsidRPr="00F003A6">
        <w:rPr>
          <w:szCs w:val="24"/>
        </w:rPr>
        <w:t>Movant</w:t>
      </w:r>
      <w:r w:rsidR="0098626C" w:rsidRPr="00F003A6">
        <w:rPr>
          <w:szCs w:val="24"/>
        </w:rPr>
        <w:t xml:space="preserve"> </w:t>
      </w:r>
      <w:r w:rsidR="00984B1D" w:rsidRPr="00F003A6">
        <w:rPr>
          <w:szCs w:val="24"/>
          <w:u w:val="single"/>
        </w:rPr>
        <w:t>a</w:t>
      </w:r>
      <w:r w:rsidR="00636FD3" w:rsidRPr="00F003A6">
        <w:rPr>
          <w:szCs w:val="24"/>
          <w:u w:val="single"/>
        </w:rPr>
        <w:t>r</w:t>
      </w:r>
      <w:r w:rsidR="00984B1D" w:rsidRPr="00F003A6">
        <w:rPr>
          <w:szCs w:val="24"/>
          <w:u w:val="single"/>
        </w:rPr>
        <w:t>gues</w:t>
      </w:r>
      <w:r w:rsidR="0098626C" w:rsidRPr="00F003A6">
        <w:rPr>
          <w:szCs w:val="24"/>
        </w:rPr>
        <w:t xml:space="preserve"> each </w:t>
      </w:r>
      <w:proofErr w:type="spellStart"/>
      <w:r w:rsidR="0098626C" w:rsidRPr="00F003A6">
        <w:rPr>
          <w:i/>
          <w:szCs w:val="24"/>
        </w:rPr>
        <w:t>Brunzell</w:t>
      </w:r>
      <w:proofErr w:type="spellEnd"/>
      <w:r w:rsidR="0098626C" w:rsidRPr="00F003A6">
        <w:rPr>
          <w:i/>
          <w:szCs w:val="24"/>
        </w:rPr>
        <w:t xml:space="preserve"> </w:t>
      </w:r>
      <w:r w:rsidR="0098626C" w:rsidRPr="00F003A6">
        <w:rPr>
          <w:szCs w:val="24"/>
        </w:rPr>
        <w:t>factor as follows:</w:t>
      </w:r>
    </w:p>
    <w:p w:rsidR="0098626C" w:rsidRPr="00F003A6" w:rsidRDefault="004B113C" w:rsidP="000617BD">
      <w:pPr>
        <w:pStyle w:val="ListParagraph"/>
        <w:widowControl w:val="0"/>
        <w:numPr>
          <w:ilvl w:val="0"/>
          <w:numId w:val="14"/>
        </w:numPr>
        <w:spacing w:line="480" w:lineRule="auto"/>
        <w:rPr>
          <w:b/>
          <w:szCs w:val="24"/>
          <w:highlight w:val="yellow"/>
        </w:rPr>
      </w:pPr>
      <w:r w:rsidRPr="00F003A6">
        <w:rPr>
          <w:b/>
          <w:szCs w:val="24"/>
          <w:highlight w:val="yellow"/>
        </w:rPr>
        <w:t>The Qualities of the Advocate</w:t>
      </w:r>
    </w:p>
    <w:p w:rsidR="004B113C" w:rsidRPr="00F003A6" w:rsidRDefault="004B113C" w:rsidP="000617BD">
      <w:pPr>
        <w:widowControl w:val="0"/>
        <w:spacing w:line="480" w:lineRule="auto"/>
        <w:ind w:left="720"/>
        <w:rPr>
          <w:b/>
          <w:szCs w:val="24"/>
          <w:highlight w:val="yellow"/>
        </w:rPr>
      </w:pPr>
    </w:p>
    <w:p w:rsidR="004B113C" w:rsidRPr="00F003A6" w:rsidRDefault="004B113C" w:rsidP="000617BD">
      <w:pPr>
        <w:pStyle w:val="ListParagraph"/>
        <w:widowControl w:val="0"/>
        <w:numPr>
          <w:ilvl w:val="0"/>
          <w:numId w:val="14"/>
        </w:numPr>
        <w:spacing w:line="480" w:lineRule="auto"/>
        <w:rPr>
          <w:b/>
          <w:szCs w:val="24"/>
          <w:highlight w:val="yellow"/>
        </w:rPr>
      </w:pPr>
      <w:r w:rsidRPr="00F003A6">
        <w:rPr>
          <w:b/>
          <w:szCs w:val="24"/>
          <w:highlight w:val="yellow"/>
        </w:rPr>
        <w:t>The Character of the Work</w:t>
      </w:r>
    </w:p>
    <w:p w:rsidR="004B113C" w:rsidRPr="00F003A6" w:rsidRDefault="004B113C" w:rsidP="000617BD">
      <w:pPr>
        <w:widowControl w:val="0"/>
        <w:spacing w:line="480" w:lineRule="auto"/>
        <w:ind w:left="720"/>
        <w:rPr>
          <w:b/>
          <w:szCs w:val="24"/>
          <w:highlight w:val="yellow"/>
        </w:rPr>
      </w:pPr>
    </w:p>
    <w:p w:rsidR="004B113C" w:rsidRPr="00F003A6" w:rsidRDefault="004B113C" w:rsidP="000617BD">
      <w:pPr>
        <w:pStyle w:val="ListParagraph"/>
        <w:widowControl w:val="0"/>
        <w:numPr>
          <w:ilvl w:val="0"/>
          <w:numId w:val="14"/>
        </w:numPr>
        <w:spacing w:line="480" w:lineRule="auto"/>
        <w:rPr>
          <w:b/>
          <w:szCs w:val="24"/>
          <w:highlight w:val="yellow"/>
        </w:rPr>
      </w:pPr>
      <w:r w:rsidRPr="00F003A6">
        <w:rPr>
          <w:b/>
          <w:szCs w:val="24"/>
          <w:highlight w:val="yellow"/>
        </w:rPr>
        <w:t>The Work Performed</w:t>
      </w:r>
    </w:p>
    <w:p w:rsidR="004B113C" w:rsidRPr="00F003A6" w:rsidRDefault="004B113C" w:rsidP="000617BD">
      <w:pPr>
        <w:pStyle w:val="ListParagraph"/>
        <w:spacing w:line="480" w:lineRule="auto"/>
        <w:rPr>
          <w:b/>
          <w:szCs w:val="24"/>
          <w:highlight w:val="yellow"/>
        </w:rPr>
      </w:pPr>
    </w:p>
    <w:p w:rsidR="004B113C" w:rsidRPr="00F003A6" w:rsidRDefault="004B113C" w:rsidP="000617BD">
      <w:pPr>
        <w:pStyle w:val="ListParagraph"/>
        <w:widowControl w:val="0"/>
        <w:numPr>
          <w:ilvl w:val="0"/>
          <w:numId w:val="14"/>
        </w:numPr>
        <w:spacing w:line="480" w:lineRule="auto"/>
        <w:rPr>
          <w:b/>
          <w:szCs w:val="24"/>
          <w:highlight w:val="yellow"/>
        </w:rPr>
      </w:pPr>
      <w:r w:rsidRPr="00F003A6">
        <w:rPr>
          <w:b/>
          <w:szCs w:val="24"/>
          <w:highlight w:val="yellow"/>
        </w:rPr>
        <w:t>The Result</w:t>
      </w:r>
    </w:p>
    <w:p w:rsidR="004B113C" w:rsidRPr="00F003A6" w:rsidRDefault="004B113C" w:rsidP="000617BD">
      <w:pPr>
        <w:pStyle w:val="ListParagraph"/>
        <w:spacing w:line="480" w:lineRule="auto"/>
        <w:rPr>
          <w:b/>
          <w:szCs w:val="24"/>
          <w:highlight w:val="yellow"/>
        </w:rPr>
      </w:pPr>
    </w:p>
    <w:p w:rsidR="004B113C" w:rsidRPr="00F003A6" w:rsidRDefault="004B113C" w:rsidP="000617BD">
      <w:pPr>
        <w:pStyle w:val="ListParagraph"/>
        <w:widowControl w:val="0"/>
        <w:numPr>
          <w:ilvl w:val="0"/>
          <w:numId w:val="14"/>
        </w:numPr>
        <w:spacing w:line="480" w:lineRule="auto"/>
        <w:rPr>
          <w:b/>
          <w:szCs w:val="24"/>
          <w:highlight w:val="yellow"/>
        </w:rPr>
      </w:pPr>
      <w:r w:rsidRPr="00F003A6">
        <w:rPr>
          <w:b/>
          <w:szCs w:val="24"/>
          <w:highlight w:val="yellow"/>
        </w:rPr>
        <w:t xml:space="preserve">Disparity in Income </w:t>
      </w:r>
      <w:r w:rsidRPr="00F003A6">
        <w:rPr>
          <w:szCs w:val="24"/>
          <w:highlight w:val="yellow"/>
        </w:rPr>
        <w:t>(Only in family law matters)</w:t>
      </w:r>
    </w:p>
    <w:p w:rsidR="00D621EB" w:rsidRPr="00F003A6" w:rsidRDefault="00A837E9" w:rsidP="00A837E9">
      <w:pPr>
        <w:widowControl w:val="0"/>
        <w:spacing w:line="480" w:lineRule="auto"/>
        <w:ind w:left="720"/>
        <w:rPr>
          <w:szCs w:val="24"/>
        </w:rPr>
      </w:pPr>
      <w:r w:rsidRPr="00F003A6">
        <w:rPr>
          <w:szCs w:val="24"/>
        </w:rPr>
        <w:t>In response, [</w:t>
      </w:r>
      <w:r w:rsidRPr="00F003A6">
        <w:rPr>
          <w:szCs w:val="24"/>
          <w:highlight w:val="yellow"/>
        </w:rPr>
        <w:t>NON-MOVING PARTY</w:t>
      </w:r>
      <w:r w:rsidRPr="00F003A6">
        <w:rPr>
          <w:szCs w:val="24"/>
        </w:rPr>
        <w:t>]</w:t>
      </w:r>
      <w:r w:rsidR="00AE3EDB" w:rsidRPr="00F003A6">
        <w:rPr>
          <w:szCs w:val="24"/>
        </w:rPr>
        <w:t xml:space="preserve"> </w:t>
      </w:r>
      <w:r w:rsidR="00AE3EDB" w:rsidRPr="00F003A6">
        <w:rPr>
          <w:szCs w:val="24"/>
          <w:u w:val="single"/>
        </w:rPr>
        <w:t>argues</w:t>
      </w:r>
      <w:r w:rsidRPr="00F003A6">
        <w:rPr>
          <w:szCs w:val="24"/>
        </w:rPr>
        <w:t xml:space="preserve"> [</w:t>
      </w:r>
      <w:r w:rsidRPr="00F003A6">
        <w:rPr>
          <w:szCs w:val="24"/>
          <w:highlight w:val="yellow"/>
        </w:rPr>
        <w:t>SUMMARIZE</w:t>
      </w:r>
      <w:r w:rsidRPr="00F003A6">
        <w:rPr>
          <w:szCs w:val="24"/>
        </w:rPr>
        <w:t>].</w:t>
      </w:r>
    </w:p>
    <w:p w:rsidR="00D621EB" w:rsidRPr="00F003A6" w:rsidRDefault="002418B0" w:rsidP="00C34CAE">
      <w:pPr>
        <w:widowControl w:val="0"/>
        <w:spacing w:line="480" w:lineRule="auto"/>
        <w:ind w:firstLine="720"/>
        <w:rPr>
          <w:b/>
          <w:szCs w:val="24"/>
        </w:rPr>
      </w:pPr>
      <w:r w:rsidRPr="00F003A6">
        <w:rPr>
          <w:b/>
          <w:szCs w:val="24"/>
        </w:rPr>
        <w:t>B.</w:t>
      </w:r>
      <w:r w:rsidRPr="00F003A6">
        <w:rPr>
          <w:b/>
          <w:szCs w:val="24"/>
        </w:rPr>
        <w:tab/>
      </w:r>
      <w:r w:rsidR="00D621EB" w:rsidRPr="00F003A6">
        <w:rPr>
          <w:b/>
          <w:szCs w:val="24"/>
        </w:rPr>
        <w:t>SUMMARY OF FEES SOUGHT</w:t>
      </w:r>
    </w:p>
    <w:p w:rsidR="00E377E6" w:rsidRPr="00F003A6" w:rsidRDefault="00F003A6" w:rsidP="00984B1D">
      <w:pPr>
        <w:widowControl w:val="0"/>
        <w:spacing w:line="480" w:lineRule="auto"/>
        <w:ind w:firstLine="720"/>
        <w:rPr>
          <w:szCs w:val="24"/>
        </w:rPr>
      </w:pPr>
      <w:r w:rsidRPr="00F003A6">
        <w:rPr>
          <w:noProof/>
          <w:szCs w:val="24"/>
        </w:rPr>
        <mc:AlternateContent>
          <mc:Choice Requires="wps">
            <w:drawing>
              <wp:anchor distT="0" distB="0" distL="114300" distR="114300" simplePos="0" relativeHeight="251659776" behindDoc="0" locked="0" layoutInCell="1" allowOverlap="1" wp14:anchorId="23B9A99A" wp14:editId="24AC4214">
                <wp:simplePos x="0" y="0"/>
                <wp:positionH relativeFrom="column">
                  <wp:posOffset>2667000</wp:posOffset>
                </wp:positionH>
                <wp:positionV relativeFrom="paragraph">
                  <wp:posOffset>580390</wp:posOffset>
                </wp:positionV>
                <wp:extent cx="365760" cy="1403985"/>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1403985"/>
                        </a:xfrm>
                        <a:prstGeom prst="rect">
                          <a:avLst/>
                        </a:prstGeom>
                        <a:noFill/>
                        <a:ln w="9525">
                          <a:noFill/>
                          <a:miter lim="800000"/>
                          <a:headEnd/>
                          <a:tailEnd/>
                        </a:ln>
                      </wps:spPr>
                      <wps:txbx>
                        <w:txbxContent>
                          <w:p w:rsidR="00F003A6" w:rsidRDefault="00F003A6" w:rsidP="00F003A6">
                            <w: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B9A99A" id="_x0000_s1030" type="#_x0000_t202" style="position:absolute;left:0;text-align:left;margin-left:210pt;margin-top:45.7pt;width:28.8pt;height:110.5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" filled="f" stroked="f">
                <v:textbox style="mso-fit-shape-to-text:t">
                  <w:txbxContent>
                    <w:p w:rsidR="00F003A6" w:rsidRDefault="00F003A6" w:rsidP="00F003A6">
                      <w:r>
                        <w:t>5</w:t>
                      </w:r>
                    </w:p>
                  </w:txbxContent>
                </v:textbox>
              </v:shape>
            </w:pict>
          </mc:Fallback>
        </mc:AlternateContent>
      </w:r>
      <w:r w:rsidR="00664B7B" w:rsidRPr="00F003A6">
        <w:rPr>
          <w:szCs w:val="24"/>
        </w:rPr>
        <w:t>Movant</w:t>
      </w:r>
      <w:r w:rsidR="00FA5318" w:rsidRPr="00F003A6">
        <w:rPr>
          <w:szCs w:val="24"/>
        </w:rPr>
        <w:t xml:space="preserve"> provided evidence suggesting </w:t>
      </w:r>
      <w:r w:rsidR="00FA5318" w:rsidRPr="00F003A6">
        <w:rPr>
          <w:szCs w:val="24"/>
          <w:highlight w:val="yellow"/>
        </w:rPr>
        <w:t>[NAME OF ADVOCATE]</w:t>
      </w:r>
      <w:r w:rsidR="00FA5318" w:rsidRPr="00F003A6">
        <w:rPr>
          <w:szCs w:val="24"/>
        </w:rPr>
        <w:t xml:space="preserve"> spent </w:t>
      </w:r>
      <w:r w:rsidR="00FA5318" w:rsidRPr="00F003A6">
        <w:rPr>
          <w:szCs w:val="24"/>
          <w:highlight w:val="yellow"/>
        </w:rPr>
        <w:t xml:space="preserve">[NUMBER OF </w:t>
      </w:r>
      <w:r w:rsidR="00FA5318" w:rsidRPr="00F003A6">
        <w:rPr>
          <w:szCs w:val="24"/>
          <w:highlight w:val="yellow"/>
        </w:rPr>
        <w:lastRenderedPageBreak/>
        <w:t>HOURS]</w:t>
      </w:r>
      <w:r w:rsidR="00FA5318" w:rsidRPr="00F003A6">
        <w:rPr>
          <w:szCs w:val="24"/>
        </w:rPr>
        <w:t xml:space="preserve"> at the rate of $</w:t>
      </w:r>
      <w:r w:rsidR="00FA5318" w:rsidRPr="00F003A6">
        <w:rPr>
          <w:szCs w:val="24"/>
          <w:highlight w:val="yellow"/>
        </w:rPr>
        <w:t>____</w:t>
      </w:r>
      <w:r w:rsidR="00FA5318" w:rsidRPr="00F003A6">
        <w:rPr>
          <w:szCs w:val="24"/>
        </w:rPr>
        <w:t xml:space="preserve"> per hour</w:t>
      </w:r>
      <w:r w:rsidR="000C1E03" w:rsidRPr="00F003A6">
        <w:rPr>
          <w:szCs w:val="24"/>
        </w:rPr>
        <w:t xml:space="preserve"> on matters related to the activities for which the </w:t>
      </w:r>
      <w:r w:rsidR="00664B7B" w:rsidRPr="00F003A6">
        <w:rPr>
          <w:szCs w:val="24"/>
        </w:rPr>
        <w:t>court</w:t>
      </w:r>
      <w:r w:rsidR="000C1E03" w:rsidRPr="00F003A6">
        <w:rPr>
          <w:szCs w:val="24"/>
        </w:rPr>
        <w:t xml:space="preserve"> ordered an award of fees</w:t>
      </w:r>
      <w:r w:rsidR="00FA5318" w:rsidRPr="00F003A6">
        <w:rPr>
          <w:szCs w:val="24"/>
        </w:rPr>
        <w:t xml:space="preserve">.  </w:t>
      </w:r>
      <w:r w:rsidR="00FA5318" w:rsidRPr="00F003A6">
        <w:rPr>
          <w:szCs w:val="24"/>
          <w:highlight w:val="yellow"/>
        </w:rPr>
        <w:t>[REPEAT FOR EACH ADVOCATE]</w:t>
      </w:r>
      <w:r w:rsidR="00FA5318" w:rsidRPr="00F003A6">
        <w:rPr>
          <w:szCs w:val="24"/>
        </w:rPr>
        <w:t>.</w:t>
      </w:r>
      <w:r w:rsidR="000C1E03" w:rsidRPr="00F003A6">
        <w:rPr>
          <w:szCs w:val="24"/>
        </w:rPr>
        <w:t xml:space="preserve">  </w:t>
      </w:r>
      <w:r w:rsidR="00664B7B" w:rsidRPr="00F003A6">
        <w:rPr>
          <w:szCs w:val="24"/>
        </w:rPr>
        <w:t>Movant</w:t>
      </w:r>
      <w:r w:rsidR="000C1E03" w:rsidRPr="00F003A6">
        <w:rPr>
          <w:szCs w:val="24"/>
        </w:rPr>
        <w:t xml:space="preserve"> asks the </w:t>
      </w:r>
      <w:r w:rsidR="00664B7B" w:rsidRPr="00F003A6">
        <w:rPr>
          <w:szCs w:val="24"/>
        </w:rPr>
        <w:t>court</w:t>
      </w:r>
      <w:r w:rsidR="000C1E03" w:rsidRPr="00F003A6">
        <w:rPr>
          <w:szCs w:val="24"/>
        </w:rPr>
        <w:t xml:space="preserve"> for an award of $</w:t>
      </w:r>
      <w:r w:rsidR="000C1E03" w:rsidRPr="00F003A6">
        <w:rPr>
          <w:szCs w:val="24"/>
          <w:highlight w:val="yellow"/>
        </w:rPr>
        <w:t>_______</w:t>
      </w:r>
      <w:r w:rsidR="000C1E03" w:rsidRPr="00F003A6">
        <w:rPr>
          <w:szCs w:val="24"/>
        </w:rPr>
        <w:t xml:space="preserve"> </w:t>
      </w:r>
      <w:r w:rsidR="0041710C" w:rsidRPr="00F003A6">
        <w:rPr>
          <w:szCs w:val="24"/>
        </w:rPr>
        <w:t>in</w:t>
      </w:r>
      <w:r w:rsidR="000C1E03" w:rsidRPr="00F003A6">
        <w:rPr>
          <w:szCs w:val="24"/>
        </w:rPr>
        <w:t xml:space="preserve"> attorney fees.</w:t>
      </w:r>
      <w:r w:rsidR="00984B1D" w:rsidRPr="00F003A6">
        <w:rPr>
          <w:szCs w:val="24"/>
        </w:rPr>
        <w:t xml:space="preserve">  </w:t>
      </w:r>
      <w:r w:rsidR="000C1E03" w:rsidRPr="00F003A6">
        <w:rPr>
          <w:szCs w:val="24"/>
          <w:highlight w:val="yellow"/>
        </w:rPr>
        <w:t>[ALTERNATIVELY, USE LODESTAR, CONTINGENCY FEE ANALYSIS, ETC.]</w:t>
      </w:r>
      <w:r w:rsidR="00E377E6" w:rsidRPr="00F003A6">
        <w:rPr>
          <w:szCs w:val="24"/>
        </w:rPr>
        <w:t xml:space="preserve">   </w:t>
      </w:r>
    </w:p>
    <w:p w:rsidR="00985376" w:rsidRPr="00F003A6" w:rsidRDefault="00985376" w:rsidP="00985376">
      <w:pPr>
        <w:widowControl w:val="0"/>
        <w:spacing w:line="480" w:lineRule="auto"/>
        <w:ind w:firstLine="810"/>
        <w:rPr>
          <w:szCs w:val="24"/>
        </w:rPr>
      </w:pPr>
      <w:r w:rsidRPr="00F003A6">
        <w:rPr>
          <w:szCs w:val="24"/>
        </w:rPr>
        <w:t xml:space="preserve">The court has reviewed </w:t>
      </w:r>
      <w:r w:rsidRPr="00F003A6">
        <w:rPr>
          <w:szCs w:val="24"/>
          <w:highlight w:val="yellow"/>
        </w:rPr>
        <w:t>[LIST SWORN STATEMENT(S) AND ALL OTHER EVIDENCE RELIED UPON IN SUPPORT OF REQUEST FOR FEES]</w:t>
      </w:r>
      <w:r w:rsidR="00E334D4" w:rsidRPr="00F003A6">
        <w:rPr>
          <w:szCs w:val="24"/>
        </w:rPr>
        <w:t>, as well as any response thereto</w:t>
      </w:r>
      <w:r w:rsidRPr="00F003A6">
        <w:rPr>
          <w:szCs w:val="24"/>
        </w:rPr>
        <w:t xml:space="preserve"> and finds:  </w:t>
      </w:r>
    </w:p>
    <w:p w:rsidR="00985376" w:rsidRPr="00F003A6" w:rsidRDefault="00985376" w:rsidP="00985376">
      <w:pPr>
        <w:widowControl w:val="0"/>
        <w:spacing w:line="480" w:lineRule="auto"/>
        <w:ind w:firstLine="720"/>
        <w:rPr>
          <w:szCs w:val="24"/>
        </w:rPr>
      </w:pPr>
      <w:r w:rsidRPr="00F003A6">
        <w:rPr>
          <w:szCs w:val="24"/>
        </w:rPr>
        <w:t xml:space="preserve">______ Movant has adequately addressed the factors required by </w:t>
      </w:r>
      <w:proofErr w:type="spellStart"/>
      <w:r w:rsidRPr="00F003A6">
        <w:rPr>
          <w:i/>
          <w:iCs/>
          <w:szCs w:val="24"/>
        </w:rPr>
        <w:t>Brunzell</w:t>
      </w:r>
      <w:proofErr w:type="spellEnd"/>
      <w:r w:rsidRPr="00F003A6">
        <w:rPr>
          <w:i/>
          <w:iCs/>
          <w:szCs w:val="24"/>
        </w:rPr>
        <w:t xml:space="preserve"> </w:t>
      </w:r>
      <w:r w:rsidRPr="00F003A6">
        <w:rPr>
          <w:szCs w:val="24"/>
        </w:rPr>
        <w:t>and its progeny.  Movant has detailed the qualities of the advocate, the character of the work performed, the actual work performed by the attorney, including skilled time and attention given to the work, and the result.  Movant has provided competent evidence in support of Movant’s request for fees.</w:t>
      </w:r>
    </w:p>
    <w:p w:rsidR="00985376" w:rsidRPr="00F003A6" w:rsidRDefault="00985376" w:rsidP="00985376">
      <w:pPr>
        <w:widowControl w:val="0"/>
        <w:spacing w:line="480" w:lineRule="auto"/>
        <w:ind w:firstLine="720"/>
        <w:rPr>
          <w:szCs w:val="24"/>
        </w:rPr>
      </w:pPr>
      <w:r w:rsidRPr="00F003A6">
        <w:rPr>
          <w:szCs w:val="24"/>
        </w:rPr>
        <w:t xml:space="preserve">______ Movant has not adequately addressed the factors required by </w:t>
      </w:r>
      <w:proofErr w:type="spellStart"/>
      <w:r w:rsidRPr="00F003A6">
        <w:rPr>
          <w:i/>
          <w:iCs/>
          <w:szCs w:val="24"/>
        </w:rPr>
        <w:t>Brunzell</w:t>
      </w:r>
      <w:proofErr w:type="spellEnd"/>
      <w:r w:rsidRPr="00F003A6">
        <w:rPr>
          <w:i/>
          <w:iCs/>
          <w:szCs w:val="24"/>
        </w:rPr>
        <w:t xml:space="preserve"> </w:t>
      </w:r>
      <w:r w:rsidRPr="00F003A6">
        <w:rPr>
          <w:szCs w:val="24"/>
        </w:rPr>
        <w:t>and its progeny.  Movant has not detailed the qualities of the advocate, the character of the work performed, the actual work performed by the attorney, including skilled time and attention given to the work, and the result sufficiently or Movant referenced the same but not by competent evidence as required by the Supreme Court, depriving the court here of an evidentiary upon which to grant the request.</w:t>
      </w:r>
      <w:r w:rsidR="009864AE" w:rsidRPr="00F003A6">
        <w:rPr>
          <w:rStyle w:val="FootnoteReference"/>
          <w:szCs w:val="24"/>
        </w:rPr>
        <w:footnoteReference w:id="3"/>
      </w:r>
      <w:r w:rsidRPr="00F003A6">
        <w:rPr>
          <w:szCs w:val="24"/>
        </w:rPr>
        <w:t xml:space="preserve">  Movant has not provided sufficient competent evidence in support of Movant’s request for fees.</w:t>
      </w:r>
    </w:p>
    <w:p w:rsidR="003E1CA6" w:rsidRPr="00F003A6" w:rsidRDefault="00F003A6" w:rsidP="00985376">
      <w:pPr>
        <w:widowControl w:val="0"/>
        <w:spacing w:line="480" w:lineRule="auto"/>
        <w:ind w:firstLine="720"/>
        <w:rPr>
          <w:szCs w:val="24"/>
        </w:rPr>
      </w:pPr>
      <w:r w:rsidRPr="00F003A6">
        <w:rPr>
          <w:noProof/>
          <w:szCs w:val="24"/>
        </w:rPr>
        <mc:AlternateContent>
          <mc:Choice Requires="wps">
            <w:drawing>
              <wp:anchor distT="0" distB="0" distL="114300" distR="114300" simplePos="0" relativeHeight="251658752" behindDoc="0" locked="0" layoutInCell="1" allowOverlap="1" wp14:anchorId="23B9A99A" wp14:editId="24AC4214">
                <wp:simplePos x="0" y="0"/>
                <wp:positionH relativeFrom="column">
                  <wp:posOffset>2647950</wp:posOffset>
                </wp:positionH>
                <wp:positionV relativeFrom="paragraph">
                  <wp:posOffset>1569720</wp:posOffset>
                </wp:positionV>
                <wp:extent cx="365760" cy="1403985"/>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1403985"/>
                        </a:xfrm>
                        <a:prstGeom prst="rect">
                          <a:avLst/>
                        </a:prstGeom>
                        <a:noFill/>
                        <a:ln w="9525">
                          <a:noFill/>
                          <a:miter lim="800000"/>
                          <a:headEnd/>
                          <a:tailEnd/>
                        </a:ln>
                      </wps:spPr>
                      <wps:txbx>
                        <w:txbxContent>
                          <w:p w:rsidR="00F003A6" w:rsidRDefault="00F003A6" w:rsidP="00F003A6">
                            <w: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B9A99A" id="_x0000_s1031" type="#_x0000_t202" style="position:absolute;left:0;text-align:left;margin-left:208.5pt;margin-top:123.6pt;width:28.8pt;height:110.5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" filled="f" stroked="f">
                <v:textbox style="mso-fit-shape-to-text:t">
                  <w:txbxContent>
                    <w:p w:rsidR="00F003A6" w:rsidRDefault="00F003A6" w:rsidP="00F003A6">
                      <w:r>
                        <w:t>6</w:t>
                      </w:r>
                    </w:p>
                  </w:txbxContent>
                </v:textbox>
              </v:shape>
            </w:pict>
          </mc:Fallback>
        </mc:AlternateContent>
      </w:r>
      <w:r w:rsidR="003E1CA6" w:rsidRPr="00F003A6">
        <w:rPr>
          <w:szCs w:val="24"/>
        </w:rPr>
        <w:t>______ Movant failed to file a timely Memorandum of Costs and Fees, precluding an order granting the same.</w:t>
      </w:r>
      <w:r w:rsidRPr="00F003A6">
        <w:rPr>
          <w:noProof/>
          <w:szCs w:val="24"/>
        </w:rPr>
        <w:t xml:space="preserve"> </w:t>
      </w:r>
    </w:p>
    <w:p w:rsidR="00985376" w:rsidRPr="00F003A6" w:rsidRDefault="009864AE" w:rsidP="00985376">
      <w:pPr>
        <w:widowControl w:val="0"/>
        <w:spacing w:line="480" w:lineRule="auto"/>
        <w:ind w:firstLine="810"/>
        <w:rPr>
          <w:szCs w:val="24"/>
        </w:rPr>
      </w:pPr>
      <w:r w:rsidRPr="00F003A6">
        <w:rPr>
          <w:szCs w:val="24"/>
        </w:rPr>
        <w:lastRenderedPageBreak/>
        <w:t xml:space="preserve">The court finds </w:t>
      </w:r>
      <w:r w:rsidR="00985376" w:rsidRPr="00F003A6">
        <w:rPr>
          <w:szCs w:val="24"/>
        </w:rPr>
        <w:t xml:space="preserve">the analysis required under </w:t>
      </w:r>
      <w:r w:rsidR="00985376" w:rsidRPr="00F003A6">
        <w:rPr>
          <w:szCs w:val="24"/>
          <w:highlight w:val="yellow"/>
        </w:rPr>
        <w:t>[INCLUDE ALL THAT APPLY]</w:t>
      </w:r>
      <w:r w:rsidR="00985376" w:rsidRPr="00F003A6">
        <w:rPr>
          <w:szCs w:val="24"/>
        </w:rPr>
        <w:t xml:space="preserve"> </w:t>
      </w:r>
      <w:proofErr w:type="spellStart"/>
      <w:r w:rsidR="00985376" w:rsidRPr="00F003A6">
        <w:rPr>
          <w:i/>
          <w:szCs w:val="24"/>
        </w:rPr>
        <w:t>Brunzell</w:t>
      </w:r>
      <w:proofErr w:type="spellEnd"/>
      <w:r w:rsidR="00985376" w:rsidRPr="00F003A6">
        <w:rPr>
          <w:i/>
          <w:szCs w:val="24"/>
        </w:rPr>
        <w:t xml:space="preserve"> v. Golden Gate Nat. Bank</w:t>
      </w:r>
      <w:r w:rsidR="00985376" w:rsidRPr="00F003A6">
        <w:rPr>
          <w:szCs w:val="24"/>
        </w:rPr>
        <w:t xml:space="preserve">, 85 Nev. 345, 455 P.2d 31 (1969); </w:t>
      </w:r>
      <w:r w:rsidR="00985376" w:rsidRPr="00F003A6">
        <w:rPr>
          <w:i/>
          <w:szCs w:val="24"/>
        </w:rPr>
        <w:t>Beattie v. Thomas</w:t>
      </w:r>
      <w:r w:rsidR="00985376" w:rsidRPr="00F003A6">
        <w:rPr>
          <w:szCs w:val="24"/>
        </w:rPr>
        <w:t xml:space="preserve">, 99 Nev. 579, 668 P.2d 268 (1983); </w:t>
      </w:r>
      <w:r w:rsidR="00985376" w:rsidRPr="00F003A6">
        <w:rPr>
          <w:i/>
          <w:szCs w:val="24"/>
        </w:rPr>
        <w:t xml:space="preserve">Wright v. </w:t>
      </w:r>
      <w:proofErr w:type="spellStart"/>
      <w:r w:rsidR="00985376" w:rsidRPr="00F003A6">
        <w:rPr>
          <w:i/>
          <w:szCs w:val="24"/>
        </w:rPr>
        <w:t>Osburn</w:t>
      </w:r>
      <w:proofErr w:type="spellEnd"/>
      <w:r w:rsidR="00985376" w:rsidRPr="00F003A6">
        <w:rPr>
          <w:szCs w:val="24"/>
        </w:rPr>
        <w:t>, 114 Nev. 1367, 1370, 970 P.2d 1071, 1073 (1998)</w:t>
      </w:r>
    </w:p>
    <w:p w:rsidR="00985376" w:rsidRPr="00F003A6" w:rsidRDefault="00985376" w:rsidP="00C34CAE">
      <w:pPr>
        <w:widowControl w:val="0"/>
        <w:spacing w:line="480" w:lineRule="auto"/>
        <w:ind w:firstLine="720"/>
        <w:rPr>
          <w:szCs w:val="24"/>
        </w:rPr>
      </w:pPr>
      <w:r w:rsidRPr="00F003A6">
        <w:rPr>
          <w:szCs w:val="24"/>
        </w:rPr>
        <w:t xml:space="preserve">_____ was satisfied.  The factors addressed by </w:t>
      </w:r>
      <w:r w:rsidRPr="00F003A6">
        <w:rPr>
          <w:szCs w:val="24"/>
          <w:highlight w:val="yellow"/>
        </w:rPr>
        <w:t>[THAT/THOSE]</w:t>
      </w:r>
      <w:r w:rsidRPr="00F003A6">
        <w:rPr>
          <w:szCs w:val="24"/>
        </w:rPr>
        <w:t xml:space="preserve"> case(s), prerequisite to an award of attorney fees, were set forth in the Motion with specificity as addressed above.</w:t>
      </w:r>
    </w:p>
    <w:p w:rsidR="00985376" w:rsidRPr="00F003A6" w:rsidRDefault="00985376" w:rsidP="00985376">
      <w:pPr>
        <w:widowControl w:val="0"/>
        <w:spacing w:line="480" w:lineRule="auto"/>
        <w:ind w:firstLine="810"/>
        <w:rPr>
          <w:szCs w:val="24"/>
        </w:rPr>
      </w:pPr>
      <w:r w:rsidRPr="00F003A6">
        <w:rPr>
          <w:szCs w:val="24"/>
        </w:rPr>
        <w:t xml:space="preserve">_____ was not satisfied.  </w:t>
      </w:r>
    </w:p>
    <w:p w:rsidR="00985376" w:rsidRPr="00F003A6" w:rsidRDefault="00985376" w:rsidP="00985376">
      <w:pPr>
        <w:widowControl w:val="0"/>
        <w:spacing w:line="480" w:lineRule="auto"/>
        <w:ind w:firstLine="810"/>
        <w:rPr>
          <w:szCs w:val="24"/>
        </w:rPr>
      </w:pPr>
      <w:r w:rsidRPr="00F003A6">
        <w:rPr>
          <w:szCs w:val="24"/>
        </w:rPr>
        <w:t>The court finds the fees charged by Movant</w:t>
      </w:r>
      <w:r w:rsidR="009864AE" w:rsidRPr="00F003A6">
        <w:rPr>
          <w:szCs w:val="24"/>
        </w:rPr>
        <w:t>’s counsel in this matter:</w:t>
      </w:r>
    </w:p>
    <w:p w:rsidR="00985376" w:rsidRPr="00F003A6" w:rsidRDefault="00985376" w:rsidP="00985376">
      <w:pPr>
        <w:widowControl w:val="0"/>
        <w:spacing w:line="480" w:lineRule="auto"/>
        <w:ind w:firstLine="720"/>
        <w:rPr>
          <w:szCs w:val="24"/>
        </w:rPr>
      </w:pPr>
      <w:r w:rsidRPr="00F003A6">
        <w:rPr>
          <w:szCs w:val="24"/>
        </w:rPr>
        <w:t>_____ were necessary to the matter and are reasonable in the marketplace given the experience and qualities of the advocates</w:t>
      </w:r>
      <w:r w:rsidR="00E334D4" w:rsidRPr="00F003A6">
        <w:rPr>
          <w:szCs w:val="24"/>
        </w:rPr>
        <w:t xml:space="preserve"> in the amount granted by the court</w:t>
      </w:r>
      <w:r w:rsidRPr="00F003A6">
        <w:rPr>
          <w:szCs w:val="24"/>
        </w:rPr>
        <w:t xml:space="preserve">.  </w:t>
      </w:r>
    </w:p>
    <w:p w:rsidR="00985376" w:rsidRPr="00F003A6" w:rsidRDefault="00985376" w:rsidP="00985376">
      <w:pPr>
        <w:widowControl w:val="0"/>
        <w:spacing w:line="480" w:lineRule="auto"/>
        <w:ind w:firstLine="720"/>
        <w:rPr>
          <w:szCs w:val="24"/>
        </w:rPr>
      </w:pPr>
      <w:r w:rsidRPr="00F003A6">
        <w:rPr>
          <w:szCs w:val="24"/>
        </w:rPr>
        <w:t xml:space="preserve">_____ </w:t>
      </w:r>
      <w:proofErr w:type="spellStart"/>
      <w:r w:rsidRPr="00F003A6">
        <w:rPr>
          <w:szCs w:val="24"/>
        </w:rPr>
        <w:t>were</w:t>
      </w:r>
      <w:proofErr w:type="spellEnd"/>
      <w:r w:rsidRPr="00F003A6">
        <w:rPr>
          <w:szCs w:val="24"/>
        </w:rPr>
        <w:t xml:space="preserve"> not proven necessary and</w:t>
      </w:r>
      <w:r w:rsidR="009864AE" w:rsidRPr="00F003A6">
        <w:rPr>
          <w:szCs w:val="24"/>
        </w:rPr>
        <w:t xml:space="preserve">/or </w:t>
      </w:r>
      <w:r w:rsidRPr="00F003A6">
        <w:rPr>
          <w:szCs w:val="24"/>
        </w:rPr>
        <w:t xml:space="preserve">reasonable.  </w:t>
      </w:r>
    </w:p>
    <w:p w:rsidR="00534600" w:rsidRPr="00F003A6" w:rsidRDefault="002418B0" w:rsidP="00C34CAE">
      <w:pPr>
        <w:widowControl w:val="0"/>
        <w:spacing w:line="480" w:lineRule="auto"/>
        <w:ind w:left="720"/>
        <w:rPr>
          <w:b/>
          <w:szCs w:val="24"/>
        </w:rPr>
      </w:pPr>
      <w:r w:rsidRPr="00F003A6">
        <w:rPr>
          <w:b/>
          <w:szCs w:val="24"/>
        </w:rPr>
        <w:t>C.</w:t>
      </w:r>
      <w:r w:rsidRPr="00F003A6">
        <w:rPr>
          <w:b/>
          <w:szCs w:val="24"/>
        </w:rPr>
        <w:tab/>
      </w:r>
      <w:r w:rsidR="00664B7B" w:rsidRPr="00F003A6">
        <w:rPr>
          <w:b/>
          <w:szCs w:val="24"/>
        </w:rPr>
        <w:t>MOVANT</w:t>
      </w:r>
      <w:r w:rsidR="000C1E03" w:rsidRPr="00F003A6">
        <w:rPr>
          <w:b/>
          <w:szCs w:val="24"/>
        </w:rPr>
        <w:t xml:space="preserve"> SEEKS AN AWARD OF </w:t>
      </w:r>
      <w:r w:rsidR="00FA5318" w:rsidRPr="00F003A6">
        <w:rPr>
          <w:b/>
          <w:szCs w:val="24"/>
        </w:rPr>
        <w:t>COSTS</w:t>
      </w:r>
      <w:r w:rsidR="00D77A1A" w:rsidRPr="00F003A6">
        <w:rPr>
          <w:b/>
          <w:szCs w:val="24"/>
        </w:rPr>
        <w:t xml:space="preserve"> </w:t>
      </w:r>
      <w:r w:rsidR="00D77A1A" w:rsidRPr="00F003A6">
        <w:rPr>
          <w:b/>
          <w:szCs w:val="24"/>
          <w:highlight w:val="yellow"/>
        </w:rPr>
        <w:t>[OMIT I</w:t>
      </w:r>
      <w:r w:rsidR="004B169D" w:rsidRPr="00F003A6">
        <w:rPr>
          <w:b/>
          <w:szCs w:val="24"/>
          <w:highlight w:val="yellow"/>
        </w:rPr>
        <w:t>F</w:t>
      </w:r>
      <w:r w:rsidR="00D77A1A" w:rsidRPr="00F003A6">
        <w:rPr>
          <w:b/>
          <w:szCs w:val="24"/>
          <w:highlight w:val="yellow"/>
        </w:rPr>
        <w:t xml:space="preserve"> COSTS ARE NOT SOUGHT]</w:t>
      </w:r>
    </w:p>
    <w:p w:rsidR="0056736C" w:rsidRPr="00F003A6" w:rsidRDefault="00984B1D" w:rsidP="000617BD">
      <w:pPr>
        <w:widowControl w:val="0"/>
        <w:spacing w:line="480" w:lineRule="auto"/>
        <w:ind w:firstLine="720"/>
        <w:rPr>
          <w:szCs w:val="24"/>
        </w:rPr>
      </w:pPr>
      <w:r w:rsidRPr="00F003A6">
        <w:rPr>
          <w:szCs w:val="24"/>
        </w:rPr>
        <w:t>Movant</w:t>
      </w:r>
      <w:r w:rsidR="0056736C" w:rsidRPr="00F003A6">
        <w:rPr>
          <w:szCs w:val="24"/>
        </w:rPr>
        <w:t xml:space="preserve"> seeks an award of costs pursuant to </w:t>
      </w:r>
      <w:r w:rsidR="0056736C" w:rsidRPr="00F003A6">
        <w:rPr>
          <w:szCs w:val="24"/>
          <w:highlight w:val="yellow"/>
        </w:rPr>
        <w:t xml:space="preserve">[INSERT STATUTE, RULE, </w:t>
      </w:r>
      <w:proofErr w:type="gramStart"/>
      <w:r w:rsidR="0056736C" w:rsidRPr="00F003A6">
        <w:rPr>
          <w:szCs w:val="24"/>
          <w:highlight w:val="yellow"/>
        </w:rPr>
        <w:t>OR</w:t>
      </w:r>
      <w:proofErr w:type="gramEnd"/>
      <w:r w:rsidR="0056736C" w:rsidRPr="00F003A6">
        <w:rPr>
          <w:szCs w:val="24"/>
          <w:highlight w:val="yellow"/>
        </w:rPr>
        <w:t xml:space="preserve"> CONTRACT]</w:t>
      </w:r>
      <w:r w:rsidR="0056736C" w:rsidRPr="00F003A6">
        <w:rPr>
          <w:szCs w:val="24"/>
        </w:rPr>
        <w:t xml:space="preserve">.  </w:t>
      </w:r>
      <w:r w:rsidR="0056736C" w:rsidRPr="00F003A6">
        <w:rPr>
          <w:szCs w:val="24"/>
          <w:highlight w:val="yellow"/>
        </w:rPr>
        <w:t>[INSERT STATUTE, RULE, OR CONTRACT]</w:t>
      </w:r>
      <w:r w:rsidR="0056736C" w:rsidRPr="00F003A6">
        <w:rPr>
          <w:szCs w:val="24"/>
        </w:rPr>
        <w:t xml:space="preserve"> allows for an award of fees in the following circumstances </w:t>
      </w:r>
      <w:r w:rsidR="0056736C" w:rsidRPr="00F003A6">
        <w:rPr>
          <w:szCs w:val="24"/>
          <w:highlight w:val="yellow"/>
        </w:rPr>
        <w:t>[LIST]</w:t>
      </w:r>
      <w:r w:rsidR="0056736C" w:rsidRPr="00F003A6">
        <w:rPr>
          <w:szCs w:val="24"/>
        </w:rPr>
        <w:t>.</w:t>
      </w:r>
    </w:p>
    <w:p w:rsidR="00890478" w:rsidRPr="00F003A6" w:rsidRDefault="00F003A6" w:rsidP="000617BD">
      <w:pPr>
        <w:widowControl w:val="0"/>
        <w:spacing w:line="480" w:lineRule="auto"/>
        <w:ind w:firstLine="720"/>
        <w:rPr>
          <w:color w:val="000000"/>
          <w:szCs w:val="24"/>
        </w:rPr>
      </w:pPr>
      <w:r w:rsidRPr="00F003A6">
        <w:rPr>
          <w:noProof/>
          <w:szCs w:val="24"/>
        </w:rPr>
        <mc:AlternateContent>
          <mc:Choice Requires="wps">
            <w:drawing>
              <wp:anchor distT="0" distB="0" distL="114300" distR="114300" simplePos="0" relativeHeight="251657728" behindDoc="0" locked="0" layoutInCell="1" allowOverlap="1" wp14:anchorId="39B4AD0D" wp14:editId="635FA26A">
                <wp:simplePos x="0" y="0"/>
                <wp:positionH relativeFrom="column">
                  <wp:posOffset>2838450</wp:posOffset>
                </wp:positionH>
                <wp:positionV relativeFrom="paragraph">
                  <wp:posOffset>2976880</wp:posOffset>
                </wp:positionV>
                <wp:extent cx="365760" cy="1403985"/>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1403985"/>
                        </a:xfrm>
                        <a:prstGeom prst="rect">
                          <a:avLst/>
                        </a:prstGeom>
                        <a:noFill/>
                        <a:ln w="9525">
                          <a:noFill/>
                          <a:miter lim="800000"/>
                          <a:headEnd/>
                          <a:tailEnd/>
                        </a:ln>
                      </wps:spPr>
                      <wps:txbx>
                        <w:txbxContent>
                          <w:p w:rsidR="00F003A6" w:rsidRDefault="00F003A6" w:rsidP="00F003A6">
                            <w:r>
                              <w:t>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B4AD0D" id="_x0000_s1032" type="#_x0000_t202" style="position:absolute;left:0;text-align:left;margin-left:223.5pt;margin-top:234.4pt;width:28.8pt;height:110.5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" filled="f" stroked="f">
                <v:textbox style="mso-fit-shape-to-text:t">
                  <w:txbxContent>
                    <w:p w:rsidR="00F003A6" w:rsidRDefault="00F003A6" w:rsidP="00F003A6">
                      <w:r>
                        <w:t>7</w:t>
                      </w:r>
                    </w:p>
                  </w:txbxContent>
                </v:textbox>
              </v:shape>
            </w:pict>
          </mc:Fallback>
        </mc:AlternateContent>
      </w:r>
      <w:r w:rsidR="00984B1D" w:rsidRPr="00F003A6">
        <w:rPr>
          <w:szCs w:val="24"/>
        </w:rPr>
        <w:t>C</w:t>
      </w:r>
      <w:r w:rsidR="00664B7B" w:rsidRPr="00F003A6">
        <w:rPr>
          <w:szCs w:val="24"/>
        </w:rPr>
        <w:t>ourt</w:t>
      </w:r>
      <w:r w:rsidR="00A72F5D" w:rsidRPr="00F003A6">
        <w:rPr>
          <w:szCs w:val="24"/>
        </w:rPr>
        <w:t xml:space="preserve">s have broad discretion to award costs. </w:t>
      </w:r>
      <w:proofErr w:type="spellStart"/>
      <w:r w:rsidR="00A72F5D" w:rsidRPr="00F003A6">
        <w:rPr>
          <w:i/>
          <w:szCs w:val="24"/>
        </w:rPr>
        <w:t>Cadle</w:t>
      </w:r>
      <w:proofErr w:type="spellEnd"/>
      <w:r w:rsidR="00A72F5D" w:rsidRPr="00F003A6">
        <w:rPr>
          <w:i/>
          <w:szCs w:val="24"/>
        </w:rPr>
        <w:t xml:space="preserve"> Co. v. Woods &amp; Erickson, LLP</w:t>
      </w:r>
      <w:r w:rsidR="00A72F5D" w:rsidRPr="00F003A6">
        <w:rPr>
          <w:szCs w:val="24"/>
        </w:rPr>
        <w:t xml:space="preserve">, 131 Nev. 114, 120, 345 P.3d 1049, 1054 (2015).  </w:t>
      </w:r>
      <w:r w:rsidR="00793BC7" w:rsidRPr="00F003A6">
        <w:rPr>
          <w:szCs w:val="24"/>
        </w:rPr>
        <w:t xml:space="preserve">A memorandum of costs must be supported by an affidavit.  </w:t>
      </w:r>
      <w:r w:rsidR="00793BC7" w:rsidRPr="00F003A6">
        <w:rPr>
          <w:i/>
          <w:szCs w:val="24"/>
        </w:rPr>
        <w:t xml:space="preserve">See </w:t>
      </w:r>
      <w:r w:rsidR="00793BC7" w:rsidRPr="00F003A6">
        <w:rPr>
          <w:szCs w:val="24"/>
        </w:rPr>
        <w:t xml:space="preserve">NRS 18.110.  Further, any documentary evidence required to prove </w:t>
      </w:r>
      <w:r w:rsidR="00984B1D" w:rsidRPr="00F003A6">
        <w:rPr>
          <w:szCs w:val="24"/>
        </w:rPr>
        <w:t xml:space="preserve">that </w:t>
      </w:r>
      <w:r w:rsidR="00793BC7" w:rsidRPr="00F003A6">
        <w:rPr>
          <w:szCs w:val="24"/>
        </w:rPr>
        <w:t xml:space="preserve">the costs were </w:t>
      </w:r>
      <w:r w:rsidR="00984B1D" w:rsidRPr="00F003A6">
        <w:rPr>
          <w:szCs w:val="24"/>
        </w:rPr>
        <w:t xml:space="preserve">actually incurred, </w:t>
      </w:r>
      <w:r w:rsidR="00793BC7" w:rsidRPr="00F003A6">
        <w:rPr>
          <w:szCs w:val="24"/>
        </w:rPr>
        <w:t>necessary</w:t>
      </w:r>
      <w:r w:rsidR="00984B1D" w:rsidRPr="00F003A6">
        <w:rPr>
          <w:szCs w:val="24"/>
        </w:rPr>
        <w:t>,</w:t>
      </w:r>
      <w:r w:rsidR="00793BC7" w:rsidRPr="00F003A6">
        <w:rPr>
          <w:szCs w:val="24"/>
        </w:rPr>
        <w:t xml:space="preserve"> and related to the action</w:t>
      </w:r>
      <w:r w:rsidR="00984B1D" w:rsidRPr="00F003A6">
        <w:rPr>
          <w:szCs w:val="24"/>
        </w:rPr>
        <w:t>,</w:t>
      </w:r>
      <w:r w:rsidR="00793BC7" w:rsidRPr="00F003A6">
        <w:rPr>
          <w:szCs w:val="24"/>
        </w:rPr>
        <w:t xml:space="preserve"> must be presented by affidavit or other competent evidence.  EDCR 2.21(a).  </w:t>
      </w:r>
      <w:r w:rsidR="00890478" w:rsidRPr="00F003A6">
        <w:rPr>
          <w:color w:val="000000"/>
          <w:szCs w:val="24"/>
        </w:rPr>
        <w:t xml:space="preserve">Parties may not simply estimate a reasonable amount of costs, but must provide the </w:t>
      </w:r>
      <w:r w:rsidR="00664B7B" w:rsidRPr="00F003A6">
        <w:rPr>
          <w:color w:val="000000"/>
          <w:szCs w:val="24"/>
        </w:rPr>
        <w:t>court</w:t>
      </w:r>
      <w:r w:rsidR="00890478" w:rsidRPr="00F003A6">
        <w:rPr>
          <w:color w:val="000000"/>
          <w:szCs w:val="24"/>
        </w:rPr>
        <w:t xml:space="preserve"> with proof that the costs were actually incurred.  </w:t>
      </w:r>
      <w:proofErr w:type="spellStart"/>
      <w:r w:rsidR="00890478" w:rsidRPr="00F003A6">
        <w:rPr>
          <w:i/>
          <w:color w:val="000000"/>
          <w:szCs w:val="24"/>
        </w:rPr>
        <w:t>Cadle</w:t>
      </w:r>
      <w:proofErr w:type="spellEnd"/>
      <w:r w:rsidR="00890478" w:rsidRPr="00F003A6">
        <w:rPr>
          <w:i/>
          <w:color w:val="000000"/>
          <w:szCs w:val="24"/>
        </w:rPr>
        <w:t xml:space="preserve">, </w:t>
      </w:r>
      <w:r w:rsidR="00890478" w:rsidRPr="00F003A6">
        <w:rPr>
          <w:color w:val="000000"/>
          <w:szCs w:val="24"/>
        </w:rPr>
        <w:t xml:space="preserve">131 Nev. at 120, 345 P.3d at 1054 (citing </w:t>
      </w:r>
      <w:proofErr w:type="spellStart"/>
      <w:r w:rsidR="00890478" w:rsidRPr="00F003A6">
        <w:rPr>
          <w:i/>
          <w:color w:val="000000"/>
          <w:szCs w:val="24"/>
        </w:rPr>
        <w:t>Gibellini</w:t>
      </w:r>
      <w:proofErr w:type="spellEnd"/>
      <w:r w:rsidR="00890478" w:rsidRPr="00F003A6">
        <w:rPr>
          <w:i/>
          <w:color w:val="000000"/>
          <w:szCs w:val="24"/>
        </w:rPr>
        <w:t xml:space="preserve"> v. </w:t>
      </w:r>
      <w:proofErr w:type="spellStart"/>
      <w:r w:rsidR="00890478" w:rsidRPr="00F003A6">
        <w:rPr>
          <w:i/>
          <w:color w:val="000000"/>
          <w:szCs w:val="24"/>
        </w:rPr>
        <w:t>Klindt</w:t>
      </w:r>
      <w:proofErr w:type="spellEnd"/>
      <w:r w:rsidR="00890478" w:rsidRPr="00F003A6">
        <w:rPr>
          <w:color w:val="000000"/>
          <w:szCs w:val="24"/>
        </w:rPr>
        <w:t>, 110 Nev. 1201, 1205–06, 885 P.2d 540, 543 (1994) (holding that a party may not estimate costs based on hours billed)</w:t>
      </w:r>
      <w:r w:rsidR="001C716A" w:rsidRPr="00F003A6">
        <w:rPr>
          <w:color w:val="000000"/>
          <w:szCs w:val="24"/>
        </w:rPr>
        <w:t xml:space="preserve">).  </w:t>
      </w:r>
      <w:r w:rsidR="001C716A" w:rsidRPr="00F003A6">
        <w:rPr>
          <w:color w:val="000000"/>
          <w:szCs w:val="24"/>
        </w:rPr>
        <w:lastRenderedPageBreak/>
        <w:t xml:space="preserve">Without competent evidence </w:t>
      </w:r>
      <w:r w:rsidR="006C1A70" w:rsidRPr="00F003A6">
        <w:rPr>
          <w:color w:val="000000"/>
          <w:szCs w:val="24"/>
        </w:rPr>
        <w:t xml:space="preserve">to “determine whether a cost was reasonable and necessary, a district </w:t>
      </w:r>
      <w:r w:rsidR="00664B7B" w:rsidRPr="00F003A6">
        <w:rPr>
          <w:color w:val="000000"/>
          <w:szCs w:val="24"/>
        </w:rPr>
        <w:t>court</w:t>
      </w:r>
      <w:r w:rsidR="006C1A70" w:rsidRPr="00F003A6">
        <w:rPr>
          <w:color w:val="000000"/>
          <w:szCs w:val="24"/>
        </w:rPr>
        <w:t xml:space="preserve"> may not award costs.”  </w:t>
      </w:r>
      <w:proofErr w:type="spellStart"/>
      <w:r w:rsidR="006C1A70" w:rsidRPr="00F003A6">
        <w:rPr>
          <w:i/>
          <w:color w:val="000000"/>
          <w:szCs w:val="24"/>
        </w:rPr>
        <w:t>Cadle</w:t>
      </w:r>
      <w:proofErr w:type="spellEnd"/>
      <w:r w:rsidR="006C1A70" w:rsidRPr="00F003A6">
        <w:rPr>
          <w:i/>
          <w:color w:val="000000"/>
          <w:szCs w:val="24"/>
        </w:rPr>
        <w:t xml:space="preserve">, </w:t>
      </w:r>
      <w:r w:rsidR="006C1A70" w:rsidRPr="00F003A6">
        <w:rPr>
          <w:color w:val="000000"/>
          <w:szCs w:val="24"/>
        </w:rPr>
        <w:t xml:space="preserve">131 Nev. at 121, 345 P.3d at 1054 (citing </w:t>
      </w:r>
      <w:r w:rsidR="006C1A70" w:rsidRPr="00F003A6">
        <w:rPr>
          <w:i/>
          <w:color w:val="000000"/>
          <w:szCs w:val="24"/>
        </w:rPr>
        <w:t xml:space="preserve">Bobby </w:t>
      </w:r>
      <w:proofErr w:type="spellStart"/>
      <w:r w:rsidR="006C1A70" w:rsidRPr="00F003A6">
        <w:rPr>
          <w:i/>
          <w:color w:val="000000"/>
          <w:szCs w:val="24"/>
        </w:rPr>
        <w:t>Berosini</w:t>
      </w:r>
      <w:proofErr w:type="spellEnd"/>
      <w:r w:rsidR="006C1A70" w:rsidRPr="00F003A6">
        <w:rPr>
          <w:i/>
          <w:color w:val="000000"/>
          <w:szCs w:val="24"/>
        </w:rPr>
        <w:t>, Ltd.</w:t>
      </w:r>
      <w:r w:rsidR="006C1A70" w:rsidRPr="00F003A6">
        <w:rPr>
          <w:color w:val="000000"/>
          <w:szCs w:val="24"/>
        </w:rPr>
        <w:t>, 114 Nev. at 1353, 971 P.2d at 386).</w:t>
      </w:r>
    </w:p>
    <w:p w:rsidR="00CB2585" w:rsidRPr="00F003A6" w:rsidRDefault="006C1A70" w:rsidP="000617BD">
      <w:pPr>
        <w:widowControl w:val="0"/>
        <w:spacing w:line="480" w:lineRule="auto"/>
        <w:ind w:firstLine="720"/>
        <w:rPr>
          <w:color w:val="000000"/>
          <w:szCs w:val="24"/>
        </w:rPr>
      </w:pPr>
      <w:r w:rsidRPr="00F003A6">
        <w:rPr>
          <w:szCs w:val="24"/>
        </w:rPr>
        <w:t>“</w:t>
      </w:r>
      <w:r w:rsidRPr="00F003A6">
        <w:rPr>
          <w:color w:val="000000"/>
          <w:szCs w:val="24"/>
        </w:rPr>
        <w:t>‘[R]</w:t>
      </w:r>
      <w:proofErr w:type="spellStart"/>
      <w:r w:rsidRPr="00F003A6">
        <w:rPr>
          <w:color w:val="000000"/>
          <w:szCs w:val="24"/>
        </w:rPr>
        <w:t>easonable</w:t>
      </w:r>
      <w:proofErr w:type="spellEnd"/>
      <w:r w:rsidRPr="00F003A6">
        <w:rPr>
          <w:color w:val="000000"/>
          <w:szCs w:val="24"/>
        </w:rPr>
        <w:t xml:space="preserve"> costs’ must be actual and reasonable, ‘rather than a reasonable estimate or calculation of such costs.’”  </w:t>
      </w:r>
      <w:r w:rsidRPr="00F003A6">
        <w:rPr>
          <w:i/>
          <w:color w:val="000000"/>
          <w:szCs w:val="24"/>
        </w:rPr>
        <w:t xml:space="preserve">Bobby </w:t>
      </w:r>
      <w:proofErr w:type="spellStart"/>
      <w:r w:rsidRPr="00F003A6">
        <w:rPr>
          <w:i/>
          <w:color w:val="000000"/>
          <w:szCs w:val="24"/>
        </w:rPr>
        <w:t>Berosini</w:t>
      </w:r>
      <w:proofErr w:type="spellEnd"/>
      <w:r w:rsidRPr="00F003A6">
        <w:rPr>
          <w:i/>
          <w:color w:val="000000"/>
          <w:szCs w:val="24"/>
        </w:rPr>
        <w:t>, Ltd. v. PETA</w:t>
      </w:r>
      <w:r w:rsidRPr="00F003A6">
        <w:rPr>
          <w:color w:val="000000"/>
          <w:szCs w:val="24"/>
        </w:rPr>
        <w:t xml:space="preserve">, 114 Nev. 1348, 1352, 971 P.2d 383, 385 (1998).  </w:t>
      </w:r>
      <w:r w:rsidR="00664B7B" w:rsidRPr="00F003A6">
        <w:rPr>
          <w:color w:val="000000"/>
          <w:szCs w:val="24"/>
        </w:rPr>
        <w:t>Movant</w:t>
      </w:r>
      <w:r w:rsidR="001C716A" w:rsidRPr="00F003A6">
        <w:rPr>
          <w:color w:val="000000"/>
          <w:szCs w:val="24"/>
        </w:rPr>
        <w:t xml:space="preserve"> must “demonstrate how such [claimed costs] were necessary to and incurred in the present action.”  </w:t>
      </w:r>
      <w:r w:rsidRPr="00F003A6">
        <w:rPr>
          <w:i/>
          <w:color w:val="000000"/>
          <w:szCs w:val="24"/>
        </w:rPr>
        <w:t>Id.</w:t>
      </w:r>
      <w:r w:rsidR="001C716A" w:rsidRPr="00F003A6">
        <w:rPr>
          <w:i/>
          <w:color w:val="000000"/>
          <w:szCs w:val="24"/>
        </w:rPr>
        <w:t xml:space="preserve">, </w:t>
      </w:r>
      <w:r w:rsidR="001C716A" w:rsidRPr="00F003A6">
        <w:rPr>
          <w:color w:val="000000"/>
          <w:szCs w:val="24"/>
        </w:rPr>
        <w:t>114 Nev. at 1352-53, 971 P.2d at 386.</w:t>
      </w:r>
      <w:r w:rsidRPr="00F003A6">
        <w:rPr>
          <w:color w:val="000000"/>
          <w:szCs w:val="24"/>
        </w:rPr>
        <w:t xml:space="preserve">  Conclusory arguments</w:t>
      </w:r>
      <w:r w:rsidR="004E6251" w:rsidRPr="00F003A6">
        <w:rPr>
          <w:color w:val="000000"/>
          <w:szCs w:val="24"/>
        </w:rPr>
        <w:t>,</w:t>
      </w:r>
      <w:r w:rsidRPr="00F003A6">
        <w:rPr>
          <w:color w:val="000000"/>
          <w:szCs w:val="24"/>
        </w:rPr>
        <w:t xml:space="preserve"> or even statements in sworn testimony</w:t>
      </w:r>
      <w:r w:rsidR="004E6251" w:rsidRPr="00F003A6">
        <w:rPr>
          <w:color w:val="000000"/>
          <w:szCs w:val="24"/>
        </w:rPr>
        <w:t>,</w:t>
      </w:r>
      <w:r w:rsidRPr="00F003A6">
        <w:rPr>
          <w:color w:val="000000"/>
          <w:szCs w:val="24"/>
        </w:rPr>
        <w:t xml:space="preserve"> that the costs were “reasonable and necessary”</w:t>
      </w:r>
      <w:r w:rsidR="00B96D17" w:rsidRPr="00F003A6">
        <w:rPr>
          <w:color w:val="000000"/>
          <w:szCs w:val="24"/>
        </w:rPr>
        <w:t xml:space="preserve"> do not suffice</w:t>
      </w:r>
      <w:r w:rsidR="004E6251" w:rsidRPr="00F003A6">
        <w:rPr>
          <w:color w:val="000000"/>
          <w:szCs w:val="24"/>
        </w:rPr>
        <w:t xml:space="preserve">.  An award of costs based </w:t>
      </w:r>
      <w:r w:rsidR="00B96D17" w:rsidRPr="00F003A6">
        <w:rPr>
          <w:color w:val="000000"/>
          <w:szCs w:val="24"/>
        </w:rPr>
        <w:t xml:space="preserve">on such a conclusory statement is subject to reversal, as the </w:t>
      </w:r>
      <w:r w:rsidR="00664B7B" w:rsidRPr="00F003A6">
        <w:rPr>
          <w:color w:val="000000"/>
          <w:szCs w:val="24"/>
        </w:rPr>
        <w:t>court</w:t>
      </w:r>
      <w:r w:rsidR="00B96D17" w:rsidRPr="00F003A6">
        <w:rPr>
          <w:color w:val="000000"/>
          <w:szCs w:val="24"/>
        </w:rPr>
        <w:t xml:space="preserve"> will lack “evidence on which to judge the reasonableness or necessity of each [cost]”.    </w:t>
      </w:r>
      <w:proofErr w:type="spellStart"/>
      <w:r w:rsidR="00B96D17" w:rsidRPr="00F003A6">
        <w:rPr>
          <w:i/>
          <w:color w:val="000000"/>
          <w:szCs w:val="24"/>
        </w:rPr>
        <w:t>Cadle</w:t>
      </w:r>
      <w:proofErr w:type="spellEnd"/>
      <w:r w:rsidR="00B96D17" w:rsidRPr="00F003A6">
        <w:rPr>
          <w:i/>
          <w:color w:val="000000"/>
          <w:szCs w:val="24"/>
        </w:rPr>
        <w:t xml:space="preserve">, </w:t>
      </w:r>
      <w:r w:rsidR="00B96D17" w:rsidRPr="00F003A6">
        <w:rPr>
          <w:color w:val="000000"/>
          <w:szCs w:val="24"/>
        </w:rPr>
        <w:t>131 Nev. at 121, 345 P.3d at 1054</w:t>
      </w:r>
      <w:r w:rsidR="00CB2585" w:rsidRPr="00F003A6">
        <w:rPr>
          <w:color w:val="000000"/>
          <w:szCs w:val="24"/>
        </w:rPr>
        <w:t xml:space="preserve">-55.  Rather than </w:t>
      </w:r>
      <w:r w:rsidR="00B96D17" w:rsidRPr="00F003A6">
        <w:rPr>
          <w:color w:val="000000"/>
          <w:szCs w:val="24"/>
        </w:rPr>
        <w:t xml:space="preserve">merely </w:t>
      </w:r>
      <w:r w:rsidR="00B96D17" w:rsidRPr="00F003A6">
        <w:rPr>
          <w:i/>
          <w:color w:val="000000"/>
          <w:szCs w:val="24"/>
        </w:rPr>
        <w:t>tell</w:t>
      </w:r>
      <w:r w:rsidR="00CB2585" w:rsidRPr="00F003A6">
        <w:rPr>
          <w:i/>
          <w:color w:val="000000"/>
          <w:szCs w:val="24"/>
        </w:rPr>
        <w:t xml:space="preserve">ing </w:t>
      </w:r>
      <w:r w:rsidR="00B96D17" w:rsidRPr="00F003A6">
        <w:rPr>
          <w:color w:val="000000"/>
          <w:szCs w:val="24"/>
        </w:rPr>
        <w:t xml:space="preserve">the </w:t>
      </w:r>
      <w:r w:rsidR="00664B7B" w:rsidRPr="00F003A6">
        <w:rPr>
          <w:color w:val="000000"/>
          <w:szCs w:val="24"/>
        </w:rPr>
        <w:t>court</w:t>
      </w:r>
      <w:r w:rsidR="00B96D17" w:rsidRPr="00F003A6">
        <w:rPr>
          <w:color w:val="000000"/>
          <w:szCs w:val="24"/>
        </w:rPr>
        <w:t xml:space="preserve"> the costs were reasonable and necessary, counsel’s affidavit </w:t>
      </w:r>
      <w:r w:rsidR="004E6251" w:rsidRPr="00F003A6">
        <w:rPr>
          <w:color w:val="000000"/>
          <w:szCs w:val="24"/>
        </w:rPr>
        <w:t xml:space="preserve">must </w:t>
      </w:r>
      <w:r w:rsidR="00CB2585" w:rsidRPr="00F003A6">
        <w:rPr>
          <w:color w:val="000000"/>
          <w:szCs w:val="24"/>
        </w:rPr>
        <w:t xml:space="preserve">attach “justifying documentation” </w:t>
      </w:r>
      <w:r w:rsidR="004E6251" w:rsidRPr="00F003A6">
        <w:rPr>
          <w:color w:val="000000"/>
          <w:szCs w:val="24"/>
        </w:rPr>
        <w:t>verifying</w:t>
      </w:r>
      <w:r w:rsidR="00CB2585" w:rsidRPr="00F003A6">
        <w:rPr>
          <w:color w:val="000000"/>
          <w:szCs w:val="24"/>
        </w:rPr>
        <w:t xml:space="preserve"> the costs</w:t>
      </w:r>
      <w:r w:rsidR="004E6251" w:rsidRPr="00F003A6">
        <w:rPr>
          <w:color w:val="000000"/>
          <w:szCs w:val="24"/>
        </w:rPr>
        <w:t xml:space="preserve"> were incurred</w:t>
      </w:r>
      <w:r w:rsidR="00CB2585" w:rsidRPr="00F003A6">
        <w:rPr>
          <w:color w:val="000000"/>
          <w:szCs w:val="24"/>
        </w:rPr>
        <w:t xml:space="preserve"> and </w:t>
      </w:r>
      <w:r w:rsidR="00B96D17" w:rsidRPr="00F003A6">
        <w:rPr>
          <w:color w:val="000000"/>
          <w:szCs w:val="24"/>
        </w:rPr>
        <w:t xml:space="preserve">must </w:t>
      </w:r>
      <w:r w:rsidR="00B96D17" w:rsidRPr="00F003A6">
        <w:rPr>
          <w:i/>
          <w:color w:val="000000"/>
          <w:szCs w:val="24"/>
        </w:rPr>
        <w:t>demonstrate</w:t>
      </w:r>
      <w:r w:rsidR="00B96D17" w:rsidRPr="00F003A6">
        <w:rPr>
          <w:color w:val="000000"/>
          <w:szCs w:val="24"/>
        </w:rPr>
        <w:t xml:space="preserve"> </w:t>
      </w:r>
      <w:r w:rsidR="00CB2585" w:rsidRPr="00F003A6">
        <w:rPr>
          <w:color w:val="000000"/>
          <w:szCs w:val="24"/>
        </w:rPr>
        <w:t>how those costs were both reasonable and necessary</w:t>
      </w:r>
      <w:r w:rsidR="004E6251" w:rsidRPr="00F003A6">
        <w:rPr>
          <w:color w:val="000000"/>
          <w:szCs w:val="24"/>
        </w:rPr>
        <w:t xml:space="preserve"> to the matter at issue</w:t>
      </w:r>
      <w:r w:rsidR="00CB2585" w:rsidRPr="00F003A6">
        <w:rPr>
          <w:color w:val="000000"/>
          <w:szCs w:val="24"/>
        </w:rPr>
        <w:t xml:space="preserve">.  </w:t>
      </w:r>
      <w:r w:rsidR="00CB2585" w:rsidRPr="00F003A6">
        <w:rPr>
          <w:i/>
          <w:color w:val="000000"/>
          <w:szCs w:val="24"/>
        </w:rPr>
        <w:t>Id.</w:t>
      </w:r>
      <w:r w:rsidR="00CB2585" w:rsidRPr="00F003A6">
        <w:rPr>
          <w:color w:val="000000"/>
          <w:szCs w:val="24"/>
        </w:rPr>
        <w:t xml:space="preserve"> (citing </w:t>
      </w:r>
      <w:r w:rsidR="00CB2585" w:rsidRPr="00F003A6">
        <w:rPr>
          <w:i/>
          <w:color w:val="000000"/>
          <w:szCs w:val="24"/>
        </w:rPr>
        <w:t xml:space="preserve">Bobby </w:t>
      </w:r>
      <w:proofErr w:type="spellStart"/>
      <w:r w:rsidR="00CB2585" w:rsidRPr="00F003A6">
        <w:rPr>
          <w:i/>
          <w:color w:val="000000"/>
          <w:szCs w:val="24"/>
        </w:rPr>
        <w:t>Berosini</w:t>
      </w:r>
      <w:proofErr w:type="spellEnd"/>
      <w:r w:rsidR="00CB2585" w:rsidRPr="00F003A6">
        <w:rPr>
          <w:i/>
          <w:color w:val="000000"/>
          <w:szCs w:val="24"/>
        </w:rPr>
        <w:t xml:space="preserve">, Ltd., </w:t>
      </w:r>
      <w:r w:rsidR="00CB2585" w:rsidRPr="00F003A6">
        <w:rPr>
          <w:color w:val="000000"/>
          <w:szCs w:val="24"/>
        </w:rPr>
        <w:t xml:space="preserve">114 Nev. at 1352-53, 971 P.2d at 386).  </w:t>
      </w:r>
      <w:r w:rsidR="002E22F2" w:rsidRPr="00F003A6">
        <w:rPr>
          <w:color w:val="000000"/>
          <w:szCs w:val="24"/>
        </w:rPr>
        <w:t>Without “justifying documentation”</w:t>
      </w:r>
      <w:r w:rsidR="004E6251" w:rsidRPr="00F003A6">
        <w:rPr>
          <w:color w:val="000000"/>
          <w:szCs w:val="24"/>
        </w:rPr>
        <w:t xml:space="preserve"> </w:t>
      </w:r>
      <w:r w:rsidR="004E6251" w:rsidRPr="00F003A6">
        <w:rPr>
          <w:b/>
          <w:i/>
          <w:color w:val="000000"/>
          <w:szCs w:val="24"/>
        </w:rPr>
        <w:t>and</w:t>
      </w:r>
      <w:r w:rsidR="004E6251" w:rsidRPr="00F003A6">
        <w:rPr>
          <w:color w:val="000000"/>
          <w:szCs w:val="24"/>
        </w:rPr>
        <w:t xml:space="preserve"> counsel’s explanation</w:t>
      </w:r>
      <w:r w:rsidR="002E22F2" w:rsidRPr="00F003A6">
        <w:rPr>
          <w:color w:val="000000"/>
          <w:szCs w:val="24"/>
        </w:rPr>
        <w:t xml:space="preserve">, there is “no way [for the </w:t>
      </w:r>
      <w:r w:rsidR="00664B7B" w:rsidRPr="00F003A6">
        <w:rPr>
          <w:color w:val="000000"/>
          <w:szCs w:val="24"/>
        </w:rPr>
        <w:t>court</w:t>
      </w:r>
      <w:r w:rsidR="002E22F2" w:rsidRPr="00F003A6">
        <w:rPr>
          <w:color w:val="000000"/>
          <w:szCs w:val="24"/>
        </w:rPr>
        <w:t xml:space="preserve"> to] determined whether the cost was reasonable or necessary.”  </w:t>
      </w:r>
      <w:r w:rsidR="002E22F2" w:rsidRPr="00F003A6">
        <w:rPr>
          <w:i/>
          <w:color w:val="000000"/>
          <w:szCs w:val="24"/>
        </w:rPr>
        <w:t>Id.</w:t>
      </w:r>
      <w:r w:rsidR="002E22F2" w:rsidRPr="00F003A6">
        <w:rPr>
          <w:color w:val="000000"/>
          <w:szCs w:val="24"/>
        </w:rPr>
        <w:t>, 131 Nev. at 121-22, 345 P.3d at 1055.</w:t>
      </w:r>
    </w:p>
    <w:p w:rsidR="00AE3EDB" w:rsidRPr="00F003A6" w:rsidRDefault="00C34CAE" w:rsidP="00AE3EDB">
      <w:pPr>
        <w:widowControl w:val="0"/>
        <w:spacing w:line="480" w:lineRule="auto"/>
        <w:ind w:firstLine="810"/>
        <w:rPr>
          <w:szCs w:val="24"/>
        </w:rPr>
      </w:pPr>
      <w:r w:rsidRPr="00F003A6">
        <w:rPr>
          <w:szCs w:val="24"/>
        </w:rPr>
        <w:t>The</w:t>
      </w:r>
      <w:r w:rsidR="00985376" w:rsidRPr="00F003A6">
        <w:rPr>
          <w:szCs w:val="24"/>
        </w:rPr>
        <w:t xml:space="preserve"> court has reviewed </w:t>
      </w:r>
      <w:r w:rsidR="00985376" w:rsidRPr="00F003A6">
        <w:rPr>
          <w:szCs w:val="24"/>
          <w:highlight w:val="yellow"/>
        </w:rPr>
        <w:t>[LIST SWORN STATEMENT(S) AND ALL OTHER EVIDENCE RELIED UPON IN SUPPORT OF REQUEST FOR COSTS]</w:t>
      </w:r>
      <w:r w:rsidR="00AE3EDB" w:rsidRPr="00F003A6">
        <w:rPr>
          <w:szCs w:val="24"/>
        </w:rPr>
        <w:t>.  Movant argues [SUMMARIZE].  In response, [</w:t>
      </w:r>
      <w:r w:rsidR="00AE3EDB" w:rsidRPr="00F003A6">
        <w:rPr>
          <w:szCs w:val="24"/>
          <w:highlight w:val="yellow"/>
        </w:rPr>
        <w:t>NON-MOVING PARTY</w:t>
      </w:r>
      <w:r w:rsidR="00AE3EDB" w:rsidRPr="00F003A6">
        <w:rPr>
          <w:szCs w:val="24"/>
        </w:rPr>
        <w:t>] argues [</w:t>
      </w:r>
      <w:r w:rsidR="00AE3EDB" w:rsidRPr="00F003A6">
        <w:rPr>
          <w:szCs w:val="24"/>
          <w:highlight w:val="yellow"/>
        </w:rPr>
        <w:t>SUMMARIZE</w:t>
      </w:r>
      <w:r w:rsidR="00AE3EDB" w:rsidRPr="00F003A6">
        <w:rPr>
          <w:szCs w:val="24"/>
        </w:rPr>
        <w:t>].</w:t>
      </w:r>
    </w:p>
    <w:p w:rsidR="00985376" w:rsidRPr="00F003A6" w:rsidRDefault="00AE3EDB" w:rsidP="00985376">
      <w:pPr>
        <w:widowControl w:val="0"/>
        <w:spacing w:line="480" w:lineRule="auto"/>
        <w:ind w:firstLine="810"/>
        <w:rPr>
          <w:szCs w:val="24"/>
        </w:rPr>
      </w:pPr>
      <w:r w:rsidRPr="00F003A6">
        <w:rPr>
          <w:szCs w:val="24"/>
        </w:rPr>
        <w:t xml:space="preserve">The court </w:t>
      </w:r>
      <w:r w:rsidR="00985376" w:rsidRPr="00F003A6">
        <w:rPr>
          <w:szCs w:val="24"/>
        </w:rPr>
        <w:t>finds</w:t>
      </w:r>
      <w:r w:rsidR="009864AE" w:rsidRPr="00F003A6">
        <w:rPr>
          <w:szCs w:val="24"/>
        </w:rPr>
        <w:t>:</w:t>
      </w:r>
      <w:r w:rsidR="00985376" w:rsidRPr="00F003A6">
        <w:rPr>
          <w:szCs w:val="24"/>
        </w:rPr>
        <w:t xml:space="preserve"> </w:t>
      </w:r>
    </w:p>
    <w:p w:rsidR="00004D49" w:rsidRPr="00F003A6" w:rsidRDefault="00F003A6" w:rsidP="00CC10CE">
      <w:pPr>
        <w:widowControl w:val="0"/>
        <w:spacing w:line="480" w:lineRule="auto"/>
        <w:ind w:firstLine="810"/>
        <w:rPr>
          <w:color w:val="000000"/>
        </w:rPr>
      </w:pPr>
      <w:r w:rsidRPr="00F003A6">
        <w:rPr>
          <w:noProof/>
          <w:szCs w:val="24"/>
        </w:rPr>
        <mc:AlternateContent>
          <mc:Choice Requires="wps">
            <w:drawing>
              <wp:anchor distT="0" distB="0" distL="114300" distR="114300" simplePos="0" relativeHeight="251656704" behindDoc="0" locked="0" layoutInCell="1" allowOverlap="1" wp14:anchorId="39B4AD0D" wp14:editId="635FA26A">
                <wp:simplePos x="0" y="0"/>
                <wp:positionH relativeFrom="column">
                  <wp:posOffset>2857500</wp:posOffset>
                </wp:positionH>
                <wp:positionV relativeFrom="paragraph">
                  <wp:posOffset>959485</wp:posOffset>
                </wp:positionV>
                <wp:extent cx="365760" cy="1403985"/>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1403985"/>
                        </a:xfrm>
                        <a:prstGeom prst="rect">
                          <a:avLst/>
                        </a:prstGeom>
                        <a:noFill/>
                        <a:ln w="9525">
                          <a:noFill/>
                          <a:miter lim="800000"/>
                          <a:headEnd/>
                          <a:tailEnd/>
                        </a:ln>
                      </wps:spPr>
                      <wps:txbx>
                        <w:txbxContent>
                          <w:p w:rsidR="00F003A6" w:rsidRDefault="00F003A6" w:rsidP="00F003A6">
                            <w:r>
                              <w:t>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B4AD0D" id="_x0000_s1033" type="#_x0000_t202" style="position:absolute;left:0;text-align:left;margin-left:225pt;margin-top:75.55pt;width:28.8pt;height:110.5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" filled="f" stroked="f">
                <v:textbox style="mso-fit-shape-to-text:t">
                  <w:txbxContent>
                    <w:p w:rsidR="00F003A6" w:rsidRDefault="00F003A6" w:rsidP="00F003A6">
                      <w:r>
                        <w:t>8</w:t>
                      </w:r>
                    </w:p>
                  </w:txbxContent>
                </v:textbox>
              </v:shape>
            </w:pict>
          </mc:Fallback>
        </mc:AlternateContent>
      </w:r>
      <w:r w:rsidR="00CC10CE" w:rsidRPr="00F003A6">
        <w:rPr>
          <w:szCs w:val="24"/>
        </w:rPr>
        <w:t xml:space="preserve">_____ Movant has adequately </w:t>
      </w:r>
      <w:r w:rsidR="00CC10CE" w:rsidRPr="00F003A6">
        <w:rPr>
          <w:color w:val="000000"/>
          <w:szCs w:val="24"/>
        </w:rPr>
        <w:t xml:space="preserve">demonstrated through sworn testimony and “justifying documents” how the claimed costs were actually incurred, and were “reasonable and necessary” </w:t>
      </w:r>
      <w:r w:rsidR="00CC10CE" w:rsidRPr="00F003A6">
        <w:rPr>
          <w:color w:val="000000"/>
          <w:szCs w:val="24"/>
        </w:rPr>
        <w:lastRenderedPageBreak/>
        <w:t>to the action.</w:t>
      </w:r>
      <w:r w:rsidR="00AE3EDB" w:rsidRPr="00F003A6">
        <w:rPr>
          <w:color w:val="000000"/>
          <w:szCs w:val="24"/>
        </w:rPr>
        <w:t xml:space="preserve">  </w:t>
      </w:r>
      <w:r w:rsidR="00CC10CE" w:rsidRPr="00F003A6">
        <w:rPr>
          <w:color w:val="000000"/>
          <w:szCs w:val="24"/>
        </w:rPr>
        <w:t xml:space="preserve">  </w:t>
      </w:r>
    </w:p>
    <w:p w:rsidR="00CC10CE" w:rsidRPr="00F003A6" w:rsidRDefault="00CC10CE" w:rsidP="00CC10CE">
      <w:pPr>
        <w:widowControl w:val="0"/>
        <w:spacing w:line="480" w:lineRule="auto"/>
        <w:ind w:firstLine="810"/>
        <w:rPr>
          <w:szCs w:val="24"/>
        </w:rPr>
      </w:pPr>
      <w:r w:rsidRPr="00F003A6">
        <w:rPr>
          <w:szCs w:val="24"/>
        </w:rPr>
        <w:t xml:space="preserve">_____ Movant has not adequately </w:t>
      </w:r>
      <w:r w:rsidRPr="00F003A6">
        <w:rPr>
          <w:i/>
          <w:color w:val="000000"/>
        </w:rPr>
        <w:t>demonstrated</w:t>
      </w:r>
      <w:r w:rsidRPr="00F003A6">
        <w:rPr>
          <w:color w:val="000000"/>
          <w:szCs w:val="24"/>
        </w:rPr>
        <w:t xml:space="preserve"> through sworn testimony and “justifying documents” how the claimed costs were actually incurred, and/or were “reasonable and necessary” to the action.  </w:t>
      </w:r>
      <w:r w:rsidR="00004D49" w:rsidRPr="00F003A6">
        <w:rPr>
          <w:color w:val="000000"/>
          <w:szCs w:val="24"/>
        </w:rPr>
        <w:t xml:space="preserve">Conclusory statements do not suffice.  </w:t>
      </w:r>
      <w:r w:rsidRPr="00F003A6">
        <w:rPr>
          <w:szCs w:val="24"/>
        </w:rPr>
        <w:t xml:space="preserve">Accordingly, an award of costs is DENIED.  </w:t>
      </w:r>
    </w:p>
    <w:p w:rsidR="00CC10CE" w:rsidRPr="00F003A6" w:rsidRDefault="009864AE" w:rsidP="00004D49">
      <w:pPr>
        <w:widowControl w:val="0"/>
        <w:spacing w:line="480" w:lineRule="auto"/>
        <w:ind w:firstLine="810"/>
        <w:rPr>
          <w:color w:val="000000"/>
          <w:szCs w:val="24"/>
        </w:rPr>
      </w:pPr>
      <w:r w:rsidRPr="00F003A6">
        <w:rPr>
          <w:szCs w:val="24"/>
        </w:rPr>
        <w:t>_____ Movant has not provided the court with receipt</w:t>
      </w:r>
      <w:r w:rsidR="00AE3EDB" w:rsidRPr="00F003A6">
        <w:rPr>
          <w:szCs w:val="24"/>
        </w:rPr>
        <w:t>s</w:t>
      </w:r>
      <w:r w:rsidRPr="00F003A6">
        <w:rPr>
          <w:szCs w:val="24"/>
        </w:rPr>
        <w:t xml:space="preserve"> or other </w:t>
      </w:r>
      <w:r w:rsidRPr="00F003A6">
        <w:rPr>
          <w:color w:val="000000"/>
          <w:szCs w:val="24"/>
        </w:rPr>
        <w:t>“justifying documents” introduced by competent testimony</w:t>
      </w:r>
      <w:r w:rsidR="00004D49" w:rsidRPr="00F003A6">
        <w:rPr>
          <w:color w:val="000000"/>
          <w:szCs w:val="24"/>
        </w:rPr>
        <w:t xml:space="preserve">; thus, there is “no way [for the court to] determined whether the cost was reasonable or necessary.”  </w:t>
      </w:r>
      <w:proofErr w:type="spellStart"/>
      <w:r w:rsidR="00004D49" w:rsidRPr="00F003A6">
        <w:rPr>
          <w:i/>
          <w:color w:val="000000"/>
          <w:szCs w:val="24"/>
        </w:rPr>
        <w:t>Cadle</w:t>
      </w:r>
      <w:proofErr w:type="spellEnd"/>
      <w:r w:rsidR="00004D49" w:rsidRPr="00F003A6">
        <w:rPr>
          <w:i/>
          <w:color w:val="000000"/>
          <w:szCs w:val="24"/>
        </w:rPr>
        <w:t>,</w:t>
      </w:r>
      <w:r w:rsidR="00004D49" w:rsidRPr="00F003A6">
        <w:rPr>
          <w:color w:val="000000"/>
          <w:szCs w:val="24"/>
        </w:rPr>
        <w:t xml:space="preserve"> 131 Nev. at 121-22, 345 P.3d at 1055</w:t>
      </w:r>
      <w:r w:rsidRPr="00F003A6">
        <w:rPr>
          <w:color w:val="000000"/>
          <w:szCs w:val="24"/>
        </w:rPr>
        <w:t xml:space="preserve">.  </w:t>
      </w:r>
    </w:p>
    <w:p w:rsidR="003E1CA6" w:rsidRPr="00F003A6" w:rsidRDefault="003E1CA6" w:rsidP="003E1CA6">
      <w:pPr>
        <w:widowControl w:val="0"/>
        <w:spacing w:line="480" w:lineRule="auto"/>
        <w:ind w:firstLine="720"/>
        <w:rPr>
          <w:szCs w:val="24"/>
        </w:rPr>
      </w:pPr>
      <w:r w:rsidRPr="00F003A6">
        <w:rPr>
          <w:szCs w:val="24"/>
        </w:rPr>
        <w:t>______ Movant failed to file a timely Memorandum of Costs and Fees, precluding an order granting the same.</w:t>
      </w:r>
    </w:p>
    <w:p w:rsidR="00DB2D48" w:rsidRPr="00F003A6" w:rsidRDefault="00DB2D48" w:rsidP="000617BD">
      <w:pPr>
        <w:pStyle w:val="ListParagraph"/>
        <w:widowControl w:val="0"/>
        <w:numPr>
          <w:ilvl w:val="0"/>
          <w:numId w:val="11"/>
        </w:numPr>
        <w:spacing w:line="480" w:lineRule="auto"/>
        <w:rPr>
          <w:b/>
          <w:szCs w:val="24"/>
          <w:u w:val="single"/>
        </w:rPr>
      </w:pPr>
      <w:r w:rsidRPr="00F003A6">
        <w:rPr>
          <w:b/>
          <w:szCs w:val="24"/>
          <w:u w:val="single"/>
        </w:rPr>
        <w:t>RECOMMENDATIONS</w:t>
      </w:r>
    </w:p>
    <w:p w:rsidR="00B803C2" w:rsidRPr="00F003A6" w:rsidRDefault="00752F16" w:rsidP="00CC10CE">
      <w:pPr>
        <w:widowControl w:val="0"/>
        <w:spacing w:line="480" w:lineRule="auto"/>
        <w:ind w:firstLine="810"/>
        <w:rPr>
          <w:szCs w:val="24"/>
        </w:rPr>
      </w:pPr>
      <w:r w:rsidRPr="00F003A6">
        <w:rPr>
          <w:szCs w:val="24"/>
        </w:rPr>
        <w:t xml:space="preserve">IT IS THEREFORE RECOMMENDED </w:t>
      </w:r>
      <w:r w:rsidR="00CC10CE" w:rsidRPr="00F003A6">
        <w:rPr>
          <w:szCs w:val="24"/>
        </w:rPr>
        <w:t>[</w:t>
      </w:r>
      <w:r w:rsidR="00CC10CE" w:rsidRPr="00F003A6">
        <w:rPr>
          <w:szCs w:val="24"/>
          <w:highlight w:val="yellow"/>
        </w:rPr>
        <w:t>INSERT RECOMMENDATIONS REGARDING THE UNDERLYING MOTION</w:t>
      </w:r>
      <w:r w:rsidR="00CC10CE" w:rsidRPr="00F003A6">
        <w:rPr>
          <w:szCs w:val="24"/>
        </w:rPr>
        <w:t>]</w:t>
      </w:r>
    </w:p>
    <w:p w:rsidR="00CC10CE" w:rsidRPr="00F003A6" w:rsidRDefault="008F167F" w:rsidP="00CC10CE">
      <w:pPr>
        <w:widowControl w:val="0"/>
        <w:spacing w:line="480" w:lineRule="auto"/>
        <w:ind w:firstLine="810"/>
        <w:rPr>
          <w:szCs w:val="24"/>
        </w:rPr>
      </w:pPr>
      <w:r w:rsidRPr="00F003A6">
        <w:rPr>
          <w:szCs w:val="24"/>
        </w:rPr>
        <w:t>IT IS FURTHER RECOMMENDED</w:t>
      </w:r>
      <w:r w:rsidR="00004D49" w:rsidRPr="00F003A6">
        <w:rPr>
          <w:szCs w:val="24"/>
        </w:rPr>
        <w:t>, consistent with the findings herein,</w:t>
      </w:r>
      <w:r w:rsidR="00843A5C" w:rsidRPr="00F003A6">
        <w:rPr>
          <w:szCs w:val="24"/>
        </w:rPr>
        <w:t xml:space="preserve"> </w:t>
      </w:r>
    </w:p>
    <w:p w:rsidR="008F167F" w:rsidRPr="00F003A6" w:rsidRDefault="00CC10CE" w:rsidP="00CC10CE">
      <w:pPr>
        <w:widowControl w:val="0"/>
        <w:spacing w:line="480" w:lineRule="auto"/>
        <w:ind w:firstLine="810"/>
        <w:rPr>
          <w:szCs w:val="24"/>
        </w:rPr>
      </w:pPr>
      <w:r w:rsidRPr="00F003A6">
        <w:rPr>
          <w:szCs w:val="24"/>
        </w:rPr>
        <w:t xml:space="preserve">_____ </w:t>
      </w:r>
      <w:proofErr w:type="gramStart"/>
      <w:r w:rsidR="00AA2A17" w:rsidRPr="00F003A6">
        <w:rPr>
          <w:szCs w:val="24"/>
        </w:rPr>
        <w:t>an</w:t>
      </w:r>
      <w:proofErr w:type="gramEnd"/>
      <w:r w:rsidR="00AA2A17" w:rsidRPr="00F003A6">
        <w:rPr>
          <w:szCs w:val="24"/>
        </w:rPr>
        <w:t xml:space="preserve"> award of attorney fees is </w:t>
      </w:r>
      <w:r w:rsidR="007D4555" w:rsidRPr="00F003A6">
        <w:rPr>
          <w:szCs w:val="24"/>
        </w:rPr>
        <w:t>GRANTED</w:t>
      </w:r>
      <w:r w:rsidR="0015360E" w:rsidRPr="00F003A6">
        <w:rPr>
          <w:szCs w:val="24"/>
        </w:rPr>
        <w:t xml:space="preserve"> </w:t>
      </w:r>
      <w:r w:rsidR="00B803C2" w:rsidRPr="00F003A6">
        <w:rPr>
          <w:szCs w:val="24"/>
        </w:rPr>
        <w:t xml:space="preserve">against ___________ </w:t>
      </w:r>
      <w:r w:rsidR="0015360E" w:rsidRPr="00F003A6">
        <w:rPr>
          <w:szCs w:val="24"/>
        </w:rPr>
        <w:t>the amount of $______</w:t>
      </w:r>
      <w:r w:rsidR="00AA2A17" w:rsidRPr="00F003A6">
        <w:rPr>
          <w:szCs w:val="24"/>
        </w:rPr>
        <w:t>.</w:t>
      </w:r>
      <w:r w:rsidR="00025640" w:rsidRPr="00F003A6">
        <w:rPr>
          <w:szCs w:val="24"/>
        </w:rPr>
        <w:t xml:space="preserve">  </w:t>
      </w:r>
    </w:p>
    <w:p w:rsidR="00EE1F14" w:rsidRPr="00F003A6" w:rsidRDefault="00CC10CE" w:rsidP="00EE1F14">
      <w:pPr>
        <w:widowControl w:val="0"/>
        <w:spacing w:line="480" w:lineRule="auto"/>
        <w:ind w:firstLine="810"/>
        <w:rPr>
          <w:szCs w:val="24"/>
        </w:rPr>
      </w:pPr>
      <w:r w:rsidRPr="00F003A6">
        <w:rPr>
          <w:szCs w:val="24"/>
        </w:rPr>
        <w:t xml:space="preserve">_____ </w:t>
      </w:r>
      <w:r w:rsidR="00EE1F14" w:rsidRPr="00F003A6">
        <w:rPr>
          <w:szCs w:val="24"/>
        </w:rPr>
        <w:t>an award of attorney fees is DENIED.</w:t>
      </w:r>
    </w:p>
    <w:p w:rsidR="00D77A1A" w:rsidRPr="00F003A6" w:rsidRDefault="004B169D" w:rsidP="004B169D">
      <w:pPr>
        <w:widowControl w:val="0"/>
        <w:spacing w:line="480" w:lineRule="auto"/>
        <w:rPr>
          <w:szCs w:val="24"/>
        </w:rPr>
      </w:pPr>
      <w:r w:rsidRPr="00F003A6">
        <w:rPr>
          <w:szCs w:val="24"/>
          <w:highlight w:val="yellow"/>
        </w:rPr>
        <w:t>[ONLY INCLUDE THE FOLLOWING LANGUAGE IF COSTS ARE BEING SOUGHT]</w:t>
      </w:r>
    </w:p>
    <w:p w:rsidR="00004D49" w:rsidRPr="00F003A6" w:rsidRDefault="00004D49" w:rsidP="000617BD">
      <w:pPr>
        <w:widowControl w:val="0"/>
        <w:spacing w:line="480" w:lineRule="auto"/>
        <w:ind w:firstLine="810"/>
        <w:rPr>
          <w:szCs w:val="24"/>
        </w:rPr>
      </w:pPr>
      <w:r w:rsidRPr="00F003A6">
        <w:rPr>
          <w:szCs w:val="24"/>
        </w:rPr>
        <w:t>IT IS FURTHER RECOMMENDED, consistent with the findings herein,</w:t>
      </w:r>
    </w:p>
    <w:p w:rsidR="00004D49" w:rsidRPr="00F003A6" w:rsidRDefault="00004D49" w:rsidP="00004D49">
      <w:pPr>
        <w:widowControl w:val="0"/>
        <w:spacing w:line="480" w:lineRule="auto"/>
        <w:ind w:firstLine="810"/>
        <w:rPr>
          <w:szCs w:val="24"/>
        </w:rPr>
      </w:pPr>
      <w:r w:rsidRPr="00F003A6">
        <w:rPr>
          <w:szCs w:val="24"/>
        </w:rPr>
        <w:t xml:space="preserve">_____ </w:t>
      </w:r>
      <w:proofErr w:type="gramStart"/>
      <w:r w:rsidRPr="00F003A6">
        <w:rPr>
          <w:szCs w:val="24"/>
        </w:rPr>
        <w:t>an</w:t>
      </w:r>
      <w:proofErr w:type="gramEnd"/>
      <w:r w:rsidRPr="00F003A6">
        <w:rPr>
          <w:szCs w:val="24"/>
        </w:rPr>
        <w:t xml:space="preserve"> award of costs is the amount of $______  is GRANTED.</w:t>
      </w:r>
      <w:r w:rsidR="00025640" w:rsidRPr="00F003A6">
        <w:rPr>
          <w:szCs w:val="24"/>
        </w:rPr>
        <w:t xml:space="preserve"> </w:t>
      </w:r>
    </w:p>
    <w:p w:rsidR="00EE1F14" w:rsidRPr="00F003A6" w:rsidRDefault="00004D49" w:rsidP="000617BD">
      <w:pPr>
        <w:widowControl w:val="0"/>
        <w:spacing w:line="480" w:lineRule="auto"/>
        <w:ind w:firstLine="810"/>
        <w:rPr>
          <w:szCs w:val="24"/>
        </w:rPr>
      </w:pPr>
      <w:r w:rsidRPr="00F003A6">
        <w:rPr>
          <w:szCs w:val="24"/>
        </w:rPr>
        <w:t>_____ an award of costs is DENIED.</w:t>
      </w:r>
    </w:p>
    <w:p w:rsidR="00EE1F14" w:rsidRPr="00F003A6" w:rsidRDefault="00F003A6" w:rsidP="00EE1F14">
      <w:pPr>
        <w:widowControl w:val="0"/>
        <w:spacing w:line="480" w:lineRule="auto"/>
        <w:ind w:firstLine="810"/>
        <w:rPr>
          <w:szCs w:val="24"/>
        </w:rPr>
      </w:pPr>
      <w:r w:rsidRPr="00F003A6">
        <w:rPr>
          <w:noProof/>
          <w:szCs w:val="24"/>
        </w:rPr>
        <mc:AlternateContent>
          <mc:Choice Requires="wps">
            <w:drawing>
              <wp:anchor distT="0" distB="0" distL="114300" distR="114300" simplePos="0" relativeHeight="251655680" behindDoc="0" locked="0" layoutInCell="1" allowOverlap="1" wp14:anchorId="39B4AD0D" wp14:editId="635FA26A">
                <wp:simplePos x="0" y="0"/>
                <wp:positionH relativeFrom="column">
                  <wp:posOffset>2762250</wp:posOffset>
                </wp:positionH>
                <wp:positionV relativeFrom="paragraph">
                  <wp:posOffset>883285</wp:posOffset>
                </wp:positionV>
                <wp:extent cx="365760" cy="1403985"/>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1403985"/>
                        </a:xfrm>
                        <a:prstGeom prst="rect">
                          <a:avLst/>
                        </a:prstGeom>
                        <a:noFill/>
                        <a:ln w="9525">
                          <a:noFill/>
                          <a:miter lim="800000"/>
                          <a:headEnd/>
                          <a:tailEnd/>
                        </a:ln>
                      </wps:spPr>
                      <wps:txbx>
                        <w:txbxContent>
                          <w:p w:rsidR="00F003A6" w:rsidRDefault="00F003A6" w:rsidP="00F003A6">
                            <w:r>
                              <w:t>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B4AD0D" id="_x0000_s1034" type="#_x0000_t202" style="position:absolute;left:0;text-align:left;margin-left:217.5pt;margin-top:69.55pt;width:28.8pt;height:110.55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" filled="f" stroked="f">
                <v:textbox style="mso-fit-shape-to-text:t">
                  <w:txbxContent>
                    <w:p w:rsidR="00F003A6" w:rsidRDefault="00F003A6" w:rsidP="00F003A6">
                      <w:r>
                        <w:t>9</w:t>
                      </w:r>
                    </w:p>
                  </w:txbxContent>
                </v:textbox>
              </v:shape>
            </w:pict>
          </mc:Fallback>
        </mc:AlternateContent>
      </w:r>
      <w:r w:rsidR="00FD62D7" w:rsidRPr="00F003A6">
        <w:rPr>
          <w:szCs w:val="24"/>
        </w:rPr>
        <w:t>IT IS FURTHER RECOMMENDED t</w:t>
      </w:r>
      <w:r w:rsidR="00B803C2" w:rsidRPr="00F003A6">
        <w:rPr>
          <w:szCs w:val="24"/>
        </w:rPr>
        <w:t xml:space="preserve">he award must be paid within ___ days of entry of an order </w:t>
      </w:r>
      <w:r w:rsidR="00025640" w:rsidRPr="00F003A6">
        <w:rPr>
          <w:szCs w:val="24"/>
        </w:rPr>
        <w:t xml:space="preserve">affirming and adopting </w:t>
      </w:r>
      <w:r w:rsidR="00B803C2" w:rsidRPr="00F003A6">
        <w:rPr>
          <w:szCs w:val="24"/>
        </w:rPr>
        <w:t>these Recommendations.</w:t>
      </w:r>
      <w:r w:rsidRPr="00F003A6">
        <w:rPr>
          <w:noProof/>
          <w:szCs w:val="24"/>
        </w:rPr>
        <w:t xml:space="preserve"> </w:t>
      </w:r>
    </w:p>
    <w:p w:rsidR="00DB2D48" w:rsidRPr="00F003A6" w:rsidRDefault="00DB2D48" w:rsidP="000617BD">
      <w:pPr>
        <w:widowControl w:val="0"/>
        <w:spacing w:line="480" w:lineRule="auto"/>
        <w:ind w:firstLine="720"/>
      </w:pPr>
      <w:r w:rsidRPr="00F003A6">
        <w:lastRenderedPageBreak/>
        <w:t>The Discovery Commissioner,</w:t>
      </w:r>
      <w:r w:rsidR="00706761" w:rsidRPr="00F003A6">
        <w:t xml:space="preserve"> having</w:t>
      </w:r>
      <w:r w:rsidRPr="00F003A6">
        <w:t xml:space="preserve"> met with counsel for the parties, discussed the issues noted above</w:t>
      </w:r>
      <w:r w:rsidR="00706761" w:rsidRPr="00F003A6">
        <w:t>,</w:t>
      </w:r>
      <w:r w:rsidRPr="00F003A6">
        <w:t xml:space="preserve"> and having reviewed any materials proposed in support thereof, hereby submits the above recommendations.</w:t>
      </w:r>
    </w:p>
    <w:p w:rsidR="00DB2D48" w:rsidRPr="00F003A6" w:rsidRDefault="00DB2D48" w:rsidP="00F003A6">
      <w:pPr>
        <w:widowControl w:val="0"/>
        <w:spacing w:line="480" w:lineRule="auto"/>
        <w:ind w:firstLine="720"/>
      </w:pPr>
      <w:r w:rsidRPr="00F003A6">
        <w:t>DATED thi</w:t>
      </w:r>
      <w:r w:rsidR="00F003A6">
        <w:t>s ______ day of _________, 20__</w:t>
      </w:r>
      <w:r w:rsidRPr="00F003A6">
        <w:t>.</w:t>
      </w:r>
    </w:p>
    <w:p w:rsidR="00F003A6" w:rsidRDefault="00F003A6" w:rsidP="00F003A6">
      <w:pPr>
        <w:widowControl w:val="0"/>
        <w:rPr>
          <w:szCs w:val="24"/>
        </w:rPr>
      </w:pPr>
    </w:p>
    <w:p w:rsidR="00F003A6" w:rsidRDefault="00F003A6" w:rsidP="00F003A6">
      <w:pPr>
        <w:widowControl w:val="0"/>
        <w:rPr>
          <w:szCs w:val="24"/>
        </w:rPr>
      </w:pPr>
    </w:p>
    <w:p w:rsidR="00DB2D48" w:rsidRPr="00F003A6" w:rsidRDefault="00F003A6" w:rsidP="00F003A6">
      <w:pPr>
        <w:widowControl w:val="0"/>
        <w:ind w:left="2880" w:firstLine="720"/>
        <w:rPr>
          <w:szCs w:val="24"/>
        </w:rPr>
      </w:pPr>
      <w:r>
        <w:rPr>
          <w:szCs w:val="24"/>
        </w:rPr>
        <w:t xml:space="preserve">   </w:t>
      </w:r>
      <w:r w:rsidR="0073338F" w:rsidRPr="00F003A6">
        <w:rPr>
          <w:szCs w:val="24"/>
        </w:rPr>
        <w:t xml:space="preserve"> </w:t>
      </w:r>
      <w:r w:rsidR="00DB2D48" w:rsidRPr="00F003A6">
        <w:rPr>
          <w:szCs w:val="24"/>
        </w:rPr>
        <w:t>_______________________________</w:t>
      </w:r>
      <w:r>
        <w:rPr>
          <w:szCs w:val="24"/>
        </w:rPr>
        <w:t>_____________</w:t>
      </w:r>
    </w:p>
    <w:p w:rsidR="00F003A6" w:rsidRDefault="00F003A6" w:rsidP="00F003A6">
      <w:pPr>
        <w:widowControl w:val="0"/>
        <w:rPr>
          <w:szCs w:val="24"/>
        </w:rPr>
      </w:pPr>
      <w:r>
        <w:rPr>
          <w:szCs w:val="24"/>
        </w:rPr>
        <w:t xml:space="preserve">                                                                THE HONORABLE (ERIN TRUMAN/ADAM GANZ)</w:t>
      </w:r>
    </w:p>
    <w:p w:rsidR="00DB2D48" w:rsidRPr="00F003A6" w:rsidRDefault="00F003A6" w:rsidP="00F003A6">
      <w:pPr>
        <w:widowControl w:val="0"/>
        <w:rPr>
          <w:szCs w:val="24"/>
        </w:rPr>
      </w:pPr>
      <w:r>
        <w:rPr>
          <w:szCs w:val="24"/>
        </w:rPr>
        <w:t xml:space="preserve">                                                                </w:t>
      </w:r>
      <w:r w:rsidR="00DB2D48" w:rsidRPr="00F003A6">
        <w:rPr>
          <w:szCs w:val="24"/>
        </w:rPr>
        <w:t>DISCOVERY COMMISSIONER</w:t>
      </w:r>
    </w:p>
    <w:p w:rsidR="00041FB8" w:rsidRPr="00F003A6" w:rsidRDefault="00041FB8" w:rsidP="0073338F">
      <w:pPr>
        <w:widowControl w:val="0"/>
        <w:ind w:left="4320" w:firstLine="720"/>
        <w:rPr>
          <w:szCs w:val="24"/>
        </w:rPr>
      </w:pPr>
    </w:p>
    <w:p w:rsidR="00DB2D48" w:rsidRPr="00F003A6" w:rsidRDefault="00F003A6" w:rsidP="0073338F">
      <w:pPr>
        <w:widowControl w:val="0"/>
        <w:jc w:val="center"/>
        <w:rPr>
          <w:szCs w:val="24"/>
        </w:rPr>
      </w:pPr>
      <w:r>
        <w:rPr>
          <w:szCs w:val="24"/>
        </w:rPr>
        <w:tab/>
      </w:r>
      <w:r>
        <w:rPr>
          <w:szCs w:val="24"/>
        </w:rPr>
        <w:tab/>
        <w:t xml:space="preserve">              </w:t>
      </w:r>
      <w:r w:rsidR="0073338F" w:rsidRPr="00F003A6">
        <w:rPr>
          <w:szCs w:val="24"/>
          <w:highlight w:val="yellow"/>
        </w:rPr>
        <w:t>[CASE NAME AND CASE NUMBER]</w:t>
      </w:r>
    </w:p>
    <w:p w:rsidR="0073338F" w:rsidRPr="00F003A6" w:rsidRDefault="0073338F" w:rsidP="0073338F">
      <w:pPr>
        <w:widowControl w:val="0"/>
        <w:jc w:val="center"/>
        <w:rPr>
          <w:szCs w:val="24"/>
        </w:rPr>
      </w:pPr>
    </w:p>
    <w:p w:rsidR="00DB2D48" w:rsidRPr="00F003A6" w:rsidRDefault="00DB2D48" w:rsidP="000617BD">
      <w:pPr>
        <w:widowControl w:val="0"/>
      </w:pPr>
      <w:r w:rsidRPr="00F003A6">
        <w:t>Submitted by:</w:t>
      </w:r>
    </w:p>
    <w:p w:rsidR="00DB2D48" w:rsidRPr="00F003A6" w:rsidRDefault="00DB2D48" w:rsidP="000617BD">
      <w:pPr>
        <w:widowControl w:val="0"/>
      </w:pPr>
      <w:r w:rsidRPr="00F003A6">
        <w:t>___________________</w:t>
      </w:r>
    </w:p>
    <w:p w:rsidR="00DB2D48" w:rsidRPr="00F003A6" w:rsidRDefault="00DB2D48" w:rsidP="000617BD">
      <w:pPr>
        <w:widowControl w:val="0"/>
      </w:pPr>
      <w:r w:rsidRPr="00F003A6">
        <w:t>Attorney’s Name</w:t>
      </w:r>
    </w:p>
    <w:p w:rsidR="00DB2D48" w:rsidRPr="00F003A6" w:rsidRDefault="00DB2D48" w:rsidP="000617BD">
      <w:pPr>
        <w:widowControl w:val="0"/>
      </w:pPr>
      <w:r w:rsidRPr="00F003A6">
        <w:t>Attorney’s Firm Name</w:t>
      </w:r>
    </w:p>
    <w:p w:rsidR="00DB2D48" w:rsidRPr="00F003A6" w:rsidRDefault="00DB2D48" w:rsidP="000617BD">
      <w:pPr>
        <w:widowControl w:val="0"/>
      </w:pPr>
      <w:r w:rsidRPr="00F003A6">
        <w:t>Attorney’s Address</w:t>
      </w:r>
    </w:p>
    <w:p w:rsidR="00DB2D48" w:rsidRPr="00F003A6" w:rsidRDefault="00DB2D48" w:rsidP="000617BD">
      <w:pPr>
        <w:widowControl w:val="0"/>
      </w:pPr>
      <w:r w:rsidRPr="00F003A6">
        <w:t>Attorney’s E-mail Address</w:t>
      </w:r>
    </w:p>
    <w:p w:rsidR="00DB2D48" w:rsidRPr="00F003A6" w:rsidRDefault="00DB2D48" w:rsidP="000617BD">
      <w:pPr>
        <w:widowControl w:val="0"/>
      </w:pPr>
      <w:r w:rsidRPr="00F003A6">
        <w:t>Counsel for _______</w:t>
      </w:r>
    </w:p>
    <w:p w:rsidR="00DB2D48" w:rsidRPr="00F003A6" w:rsidRDefault="00DB2D48" w:rsidP="000617BD">
      <w:pPr>
        <w:widowControl w:val="0"/>
      </w:pPr>
    </w:p>
    <w:p w:rsidR="00DB2D48" w:rsidRPr="00F003A6" w:rsidRDefault="00DB2D48" w:rsidP="000617BD">
      <w:pPr>
        <w:widowControl w:val="0"/>
      </w:pPr>
    </w:p>
    <w:p w:rsidR="00DB2D48" w:rsidRPr="00F003A6" w:rsidRDefault="00DB2D48" w:rsidP="000617BD">
      <w:pPr>
        <w:widowControl w:val="0"/>
      </w:pPr>
      <w:r w:rsidRPr="00F003A6">
        <w:t>Approved as to form and content by:</w:t>
      </w:r>
    </w:p>
    <w:p w:rsidR="00DB2D48" w:rsidRPr="00F003A6" w:rsidRDefault="00DB2D48" w:rsidP="000617BD">
      <w:pPr>
        <w:widowControl w:val="0"/>
      </w:pPr>
      <w:r w:rsidRPr="00F003A6">
        <w:t>____________________</w:t>
      </w:r>
    </w:p>
    <w:p w:rsidR="00DB2D48" w:rsidRPr="00F003A6" w:rsidRDefault="00DB2D48" w:rsidP="000617BD">
      <w:pPr>
        <w:widowControl w:val="0"/>
      </w:pPr>
      <w:r w:rsidRPr="00F003A6">
        <w:t>Attorney’s Name</w:t>
      </w:r>
    </w:p>
    <w:p w:rsidR="00DB2D48" w:rsidRPr="00F003A6" w:rsidRDefault="00DB2D48" w:rsidP="000617BD">
      <w:pPr>
        <w:widowControl w:val="0"/>
      </w:pPr>
      <w:r w:rsidRPr="00F003A6">
        <w:t>Attorney’s Firm Name</w:t>
      </w:r>
    </w:p>
    <w:p w:rsidR="00DB2D48" w:rsidRPr="00F003A6" w:rsidRDefault="00DB2D48" w:rsidP="000617BD">
      <w:pPr>
        <w:widowControl w:val="0"/>
      </w:pPr>
      <w:r w:rsidRPr="00F003A6">
        <w:t>Attorney’s Address</w:t>
      </w:r>
    </w:p>
    <w:p w:rsidR="00DB2D48" w:rsidRPr="00F003A6" w:rsidRDefault="00DB2D48" w:rsidP="000617BD">
      <w:pPr>
        <w:widowControl w:val="0"/>
        <w:rPr>
          <w:sz w:val="22"/>
          <w:szCs w:val="22"/>
        </w:rPr>
      </w:pPr>
      <w:r w:rsidRPr="00F003A6">
        <w:rPr>
          <w:sz w:val="22"/>
          <w:szCs w:val="22"/>
        </w:rPr>
        <w:t>Attorney’s E-mail Address</w:t>
      </w:r>
    </w:p>
    <w:p w:rsidR="00DB2D48" w:rsidRPr="00F003A6" w:rsidRDefault="00DB2D48" w:rsidP="000617BD">
      <w:pPr>
        <w:widowControl w:val="0"/>
        <w:rPr>
          <w:szCs w:val="24"/>
        </w:rPr>
      </w:pPr>
      <w:r w:rsidRPr="00F003A6">
        <w:t>Counsel for _____________</w:t>
      </w:r>
    </w:p>
    <w:p w:rsidR="00DB2D48" w:rsidRPr="00F003A6" w:rsidRDefault="00DB2D48" w:rsidP="000617BD">
      <w:pPr>
        <w:widowControl w:val="0"/>
        <w:rPr>
          <w:szCs w:val="24"/>
        </w:rPr>
      </w:pPr>
    </w:p>
    <w:p w:rsidR="00DB2D48" w:rsidRPr="00F003A6" w:rsidRDefault="00DB2D48" w:rsidP="000617BD">
      <w:pPr>
        <w:widowControl w:val="0"/>
        <w:rPr>
          <w:szCs w:val="24"/>
        </w:rPr>
      </w:pPr>
    </w:p>
    <w:p w:rsidR="00DB2D48" w:rsidRPr="00F003A6" w:rsidRDefault="00DB2D48" w:rsidP="000617BD">
      <w:pPr>
        <w:widowControl w:val="0"/>
        <w:rPr>
          <w:szCs w:val="24"/>
        </w:rPr>
      </w:pPr>
    </w:p>
    <w:p w:rsidR="00DB2D48" w:rsidRPr="00F003A6" w:rsidRDefault="00DB2D48" w:rsidP="000617BD">
      <w:pPr>
        <w:widowControl w:val="0"/>
        <w:rPr>
          <w:szCs w:val="24"/>
        </w:rPr>
      </w:pPr>
    </w:p>
    <w:p w:rsidR="00DB2D48" w:rsidRPr="00F003A6" w:rsidRDefault="00DB2D48" w:rsidP="000617BD">
      <w:pPr>
        <w:widowControl w:val="0"/>
        <w:rPr>
          <w:szCs w:val="24"/>
        </w:rPr>
      </w:pPr>
    </w:p>
    <w:p w:rsidR="00DB2D48" w:rsidRPr="00F003A6" w:rsidRDefault="00DB2D48" w:rsidP="000617BD">
      <w:pPr>
        <w:widowControl w:val="0"/>
        <w:rPr>
          <w:szCs w:val="24"/>
        </w:rPr>
      </w:pPr>
    </w:p>
    <w:p w:rsidR="00DB2D48" w:rsidRPr="00F003A6" w:rsidRDefault="00DB2D48" w:rsidP="000617BD">
      <w:pPr>
        <w:widowControl w:val="0"/>
        <w:rPr>
          <w:szCs w:val="24"/>
        </w:rPr>
      </w:pPr>
    </w:p>
    <w:p w:rsidR="00DB2D48" w:rsidRPr="00F003A6" w:rsidRDefault="00DB2D48" w:rsidP="000617BD">
      <w:pPr>
        <w:widowControl w:val="0"/>
        <w:rPr>
          <w:szCs w:val="24"/>
        </w:rPr>
      </w:pPr>
    </w:p>
    <w:p w:rsidR="00DB2D48" w:rsidRPr="00F003A6" w:rsidRDefault="00DB2D48" w:rsidP="000617BD">
      <w:pPr>
        <w:widowControl w:val="0"/>
        <w:rPr>
          <w:szCs w:val="24"/>
        </w:rPr>
      </w:pPr>
    </w:p>
    <w:p w:rsidR="00DB2D48" w:rsidRPr="00F003A6" w:rsidRDefault="00DB2D48" w:rsidP="000617BD">
      <w:pPr>
        <w:widowControl w:val="0"/>
        <w:rPr>
          <w:szCs w:val="24"/>
        </w:rPr>
      </w:pPr>
    </w:p>
    <w:p w:rsidR="00DB2D48" w:rsidRPr="00F003A6" w:rsidRDefault="00DB2D48" w:rsidP="000617BD">
      <w:pPr>
        <w:widowControl w:val="0"/>
        <w:rPr>
          <w:szCs w:val="24"/>
        </w:rPr>
      </w:pPr>
    </w:p>
    <w:p w:rsidR="005E6CEB" w:rsidRPr="00F003A6" w:rsidRDefault="005E6CEB" w:rsidP="000617BD">
      <w:pPr>
        <w:widowControl w:val="0"/>
        <w:rPr>
          <w:szCs w:val="24"/>
        </w:rPr>
      </w:pPr>
    </w:p>
    <w:p w:rsidR="005E6CEB" w:rsidRPr="00F003A6" w:rsidRDefault="005E6CEB" w:rsidP="000617BD">
      <w:pPr>
        <w:widowControl w:val="0"/>
        <w:rPr>
          <w:szCs w:val="24"/>
        </w:rPr>
      </w:pPr>
    </w:p>
    <w:p w:rsidR="005E6CEB" w:rsidRPr="00F003A6" w:rsidRDefault="00F003A6" w:rsidP="000617BD">
      <w:pPr>
        <w:widowControl w:val="0"/>
        <w:rPr>
          <w:szCs w:val="24"/>
        </w:rPr>
      </w:pPr>
      <w:r w:rsidRPr="00F003A6">
        <w:rPr>
          <w:noProof/>
          <w:szCs w:val="24"/>
        </w:rPr>
        <mc:AlternateContent>
          <mc:Choice Requires="wps">
            <w:drawing>
              <wp:anchor distT="0" distB="0" distL="114300" distR="114300" simplePos="0" relativeHeight="251654656" behindDoc="0" locked="0" layoutInCell="1" allowOverlap="1" wp14:anchorId="39B4AD0D" wp14:editId="635FA26A">
                <wp:simplePos x="0" y="0"/>
                <wp:positionH relativeFrom="column">
                  <wp:posOffset>2771775</wp:posOffset>
                </wp:positionH>
                <wp:positionV relativeFrom="paragraph">
                  <wp:posOffset>357505</wp:posOffset>
                </wp:positionV>
                <wp:extent cx="365760" cy="140398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1403985"/>
                        </a:xfrm>
                        <a:prstGeom prst="rect">
                          <a:avLst/>
                        </a:prstGeom>
                        <a:noFill/>
                        <a:ln w="9525">
                          <a:noFill/>
                          <a:miter lim="800000"/>
                          <a:headEnd/>
                          <a:tailEnd/>
                        </a:ln>
                      </wps:spPr>
                      <wps:txbx>
                        <w:txbxContent>
                          <w:p w:rsidR="00F003A6" w:rsidRDefault="00F003A6" w:rsidP="00F003A6">
                            <w:r>
                              <w:t>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B4AD0D" id="_x0000_s1035" type="#_x0000_t202" style="position:absolute;margin-left:218.25pt;margin-top:28.15pt;width:28.8pt;height:110.55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" filled="f" stroked="f">
                <v:textbox style="mso-fit-shape-to-text:t">
                  <w:txbxContent>
                    <w:p w:rsidR="00F003A6" w:rsidRDefault="00F003A6" w:rsidP="00F003A6">
                      <w:r>
                        <w:t>10</w:t>
                      </w:r>
                    </w:p>
                  </w:txbxContent>
                </v:textbox>
              </v:shape>
            </w:pict>
          </mc:Fallback>
        </mc:AlternateContent>
      </w:r>
    </w:p>
    <w:p w:rsidR="00DB2D48" w:rsidRPr="00F003A6" w:rsidRDefault="00DB2D48" w:rsidP="00A7209E">
      <w:pPr>
        <w:widowControl w:val="0"/>
        <w:jc w:val="center"/>
        <w:rPr>
          <w:szCs w:val="24"/>
        </w:rPr>
      </w:pPr>
      <w:r w:rsidRPr="00F003A6">
        <w:rPr>
          <w:b/>
          <w:szCs w:val="24"/>
          <w:u w:val="single"/>
        </w:rPr>
        <w:lastRenderedPageBreak/>
        <w:t>N O T I C E</w:t>
      </w:r>
    </w:p>
    <w:p w:rsidR="00DB2D48" w:rsidRPr="00F003A6" w:rsidRDefault="00DB2D48" w:rsidP="000617BD">
      <w:pPr>
        <w:widowControl w:val="0"/>
        <w:rPr>
          <w:szCs w:val="24"/>
        </w:rPr>
      </w:pPr>
    </w:p>
    <w:p w:rsidR="00DB2D48" w:rsidRPr="00F003A6" w:rsidRDefault="00DB2D48" w:rsidP="000617BD">
      <w:pPr>
        <w:widowControl w:val="0"/>
        <w:rPr>
          <w:szCs w:val="24"/>
        </w:rPr>
      </w:pPr>
      <w:r w:rsidRPr="00F003A6">
        <w:rPr>
          <w:szCs w:val="24"/>
        </w:rPr>
        <w:t>Pursuant to NRCP 16.3(c)(2), you are hereby notified that within fourteen (14) days after being served with a report any party may file and serve written objections to the recommendations. Written authorities may be filed with objections, but are not mandatory. If written authorities are filed, any other party may file and serve responding authorities within seven (7) days after being served with objections.</w:t>
      </w:r>
    </w:p>
    <w:p w:rsidR="00DB2D48" w:rsidRPr="00F003A6" w:rsidRDefault="00DB2D48" w:rsidP="000617BD">
      <w:pPr>
        <w:widowControl w:val="0"/>
        <w:rPr>
          <w:szCs w:val="24"/>
        </w:rPr>
      </w:pPr>
    </w:p>
    <w:p w:rsidR="00DB2D48" w:rsidRPr="00F003A6" w:rsidRDefault="00DB2D48" w:rsidP="000617BD">
      <w:pPr>
        <w:widowControl w:val="0"/>
        <w:rPr>
          <w:b/>
          <w:sz w:val="28"/>
          <w:szCs w:val="28"/>
        </w:rPr>
      </w:pPr>
    </w:p>
    <w:p w:rsidR="00DB2D48" w:rsidRPr="00F003A6" w:rsidRDefault="00DB2D48" w:rsidP="00F003A6">
      <w:pPr>
        <w:widowControl w:val="0"/>
        <w:ind w:left="720" w:firstLine="720"/>
        <w:rPr>
          <w:b/>
          <w:sz w:val="28"/>
          <w:szCs w:val="28"/>
        </w:rPr>
      </w:pPr>
      <w:r w:rsidRPr="00F003A6">
        <w:rPr>
          <w:b/>
          <w:sz w:val="28"/>
          <w:szCs w:val="28"/>
        </w:rPr>
        <w:t>Objection time will expire on</w:t>
      </w:r>
      <w:r w:rsidR="00F003A6">
        <w:rPr>
          <w:b/>
          <w:sz w:val="28"/>
          <w:szCs w:val="28"/>
        </w:rPr>
        <w:t>_______________20__</w:t>
      </w:r>
      <w:r w:rsidRPr="00F003A6">
        <w:rPr>
          <w:b/>
          <w:sz w:val="28"/>
          <w:szCs w:val="28"/>
        </w:rPr>
        <w:t>.</w:t>
      </w:r>
    </w:p>
    <w:p w:rsidR="00DB2D48" w:rsidRPr="00F003A6" w:rsidRDefault="00DB2D48" w:rsidP="000617BD">
      <w:pPr>
        <w:widowControl w:val="0"/>
        <w:rPr>
          <w:szCs w:val="24"/>
        </w:rPr>
      </w:pPr>
    </w:p>
    <w:p w:rsidR="00AB7FFD" w:rsidRPr="00C52EFA" w:rsidRDefault="00AB7FFD" w:rsidP="00AB7FFD">
      <w:pPr>
        <w:widowControl w:val="0"/>
        <w:jc w:val="both"/>
        <w:rPr>
          <w:szCs w:val="24"/>
        </w:rPr>
      </w:pPr>
      <w:r w:rsidRPr="00C52EFA">
        <w:rPr>
          <w:szCs w:val="24"/>
        </w:rPr>
        <w:t>A copy of the foregoing Discovery Commissioner's Report was:</w:t>
      </w:r>
    </w:p>
    <w:p w:rsidR="00AB7FFD" w:rsidRPr="00C52EFA" w:rsidRDefault="00AB7FFD" w:rsidP="00AB7FFD">
      <w:pPr>
        <w:widowControl w:val="0"/>
        <w:jc w:val="both"/>
        <w:rPr>
          <w:szCs w:val="24"/>
        </w:rPr>
      </w:pPr>
    </w:p>
    <w:p w:rsidR="00AB7FFD" w:rsidRDefault="00AB7FFD" w:rsidP="00AB7FFD">
      <w:pPr>
        <w:widowControl w:val="0"/>
        <w:jc w:val="both"/>
        <w:rPr>
          <w:szCs w:val="24"/>
        </w:rPr>
      </w:pPr>
      <w:r w:rsidRPr="00C52EFA">
        <w:rPr>
          <w:szCs w:val="24"/>
        </w:rPr>
        <w:t xml:space="preserve">_____ Mailed </w:t>
      </w:r>
      <w:r>
        <w:rPr>
          <w:szCs w:val="24"/>
        </w:rPr>
        <w:t xml:space="preserve">by United States Postal Service, postage prepaid, on _________________, 20___ </w:t>
      </w:r>
    </w:p>
    <w:p w:rsidR="00AB7FFD" w:rsidRDefault="00AB7FFD" w:rsidP="00AB7FFD">
      <w:pPr>
        <w:widowControl w:val="0"/>
        <w:jc w:val="both"/>
        <w:rPr>
          <w:szCs w:val="24"/>
        </w:rPr>
      </w:pPr>
      <w:proofErr w:type="gramStart"/>
      <w:r>
        <w:rPr>
          <w:szCs w:val="24"/>
        </w:rPr>
        <w:t>to</w:t>
      </w:r>
      <w:proofErr w:type="gramEnd"/>
      <w:r>
        <w:rPr>
          <w:szCs w:val="24"/>
        </w:rPr>
        <w:t xml:space="preserve"> the parties listed below at their last known address(</w:t>
      </w:r>
      <w:proofErr w:type="spellStart"/>
      <w:r>
        <w:rPr>
          <w:szCs w:val="24"/>
        </w:rPr>
        <w:t>es</w:t>
      </w:r>
      <w:proofErr w:type="spellEnd"/>
      <w:r>
        <w:rPr>
          <w:szCs w:val="24"/>
        </w:rPr>
        <w:t>):</w:t>
      </w:r>
    </w:p>
    <w:p w:rsidR="00AB7FFD" w:rsidRPr="00C52EFA" w:rsidRDefault="00AB7FFD" w:rsidP="00AB7FFD">
      <w:pPr>
        <w:widowControl w:val="0"/>
        <w:ind w:firstLine="720"/>
        <w:jc w:val="both"/>
        <w:rPr>
          <w:szCs w:val="24"/>
        </w:rPr>
      </w:pPr>
    </w:p>
    <w:p w:rsidR="00AB7FFD" w:rsidRDefault="00AB7FFD" w:rsidP="00AB7FFD">
      <w:pPr>
        <w:widowControl w:val="0"/>
        <w:jc w:val="both"/>
        <w:rPr>
          <w:szCs w:val="24"/>
        </w:rPr>
      </w:pPr>
    </w:p>
    <w:p w:rsidR="00AB7FFD" w:rsidRPr="00C52EFA" w:rsidRDefault="00AB7FFD" w:rsidP="00AB7FFD">
      <w:pPr>
        <w:widowControl w:val="0"/>
        <w:jc w:val="both"/>
        <w:rPr>
          <w:szCs w:val="24"/>
        </w:rPr>
      </w:pPr>
    </w:p>
    <w:p w:rsidR="00AB7FFD" w:rsidRPr="00C52EFA" w:rsidRDefault="00AB7FFD" w:rsidP="00AB7FFD">
      <w:pPr>
        <w:widowControl w:val="0"/>
        <w:ind w:firstLine="720"/>
        <w:jc w:val="both"/>
        <w:rPr>
          <w:szCs w:val="24"/>
        </w:rPr>
      </w:pPr>
    </w:p>
    <w:p w:rsidR="00AB7FFD" w:rsidRPr="00C52EFA" w:rsidRDefault="00AB7FFD" w:rsidP="00AB7FFD">
      <w:pPr>
        <w:pStyle w:val="Default"/>
        <w:rPr>
          <w:rFonts w:ascii="Times New Roman" w:hAnsi="Times New Roman" w:cs="Times New Roman"/>
          <w:color w:val="auto"/>
        </w:rPr>
      </w:pPr>
    </w:p>
    <w:p w:rsidR="00AB7FFD" w:rsidRDefault="00AB7FFD" w:rsidP="00AB7FFD">
      <w:pPr>
        <w:pStyle w:val="Default"/>
        <w:rPr>
          <w:rFonts w:ascii="Times New Roman" w:hAnsi="Times New Roman" w:cs="Times New Roman"/>
        </w:rPr>
      </w:pPr>
      <w:r w:rsidRPr="00C52EFA">
        <w:rPr>
          <w:rFonts w:ascii="Times New Roman" w:hAnsi="Times New Roman" w:cs="Times New Roman"/>
        </w:rPr>
        <w:t xml:space="preserve">_____ </w:t>
      </w:r>
      <w:proofErr w:type="gramStart"/>
      <w:r w:rsidRPr="00C52EFA">
        <w:rPr>
          <w:rFonts w:ascii="Times New Roman" w:hAnsi="Times New Roman" w:cs="Times New Roman"/>
        </w:rPr>
        <w:t>Electronically</w:t>
      </w:r>
      <w:proofErr w:type="gramEnd"/>
      <w:r w:rsidRPr="00C52EFA">
        <w:rPr>
          <w:rFonts w:ascii="Times New Roman" w:hAnsi="Times New Roman" w:cs="Times New Roman"/>
        </w:rPr>
        <w:t xml:space="preserve"> </w:t>
      </w:r>
      <w:r>
        <w:rPr>
          <w:rFonts w:ascii="Times New Roman" w:hAnsi="Times New Roman" w:cs="Times New Roman"/>
        </w:rPr>
        <w:t>e-</w:t>
      </w:r>
      <w:r w:rsidRPr="00C52EFA">
        <w:rPr>
          <w:rFonts w:ascii="Times New Roman" w:hAnsi="Times New Roman" w:cs="Times New Roman"/>
        </w:rPr>
        <w:t xml:space="preserve">filed and </w:t>
      </w:r>
      <w:r>
        <w:rPr>
          <w:rFonts w:ascii="Times New Roman" w:hAnsi="Times New Roman" w:cs="Times New Roman"/>
        </w:rPr>
        <w:t xml:space="preserve">e-served to all registered counsel and parties </w:t>
      </w:r>
      <w:r w:rsidRPr="00C52EFA">
        <w:rPr>
          <w:rFonts w:ascii="Times New Roman" w:hAnsi="Times New Roman" w:cs="Times New Roman"/>
        </w:rPr>
        <w:t xml:space="preserve">on </w:t>
      </w:r>
    </w:p>
    <w:p w:rsidR="00AB7FFD" w:rsidRPr="00C52EFA" w:rsidRDefault="00AB7FFD" w:rsidP="00AB7FFD">
      <w:pPr>
        <w:pStyle w:val="Default"/>
        <w:rPr>
          <w:rFonts w:ascii="Times New Roman" w:hAnsi="Times New Roman" w:cs="Times New Roman"/>
        </w:rPr>
      </w:pPr>
      <w:r w:rsidRPr="00C52EFA">
        <w:rPr>
          <w:rFonts w:ascii="Times New Roman" w:hAnsi="Times New Roman" w:cs="Times New Roman"/>
        </w:rPr>
        <w:t>____________________</w:t>
      </w:r>
      <w:r>
        <w:rPr>
          <w:rFonts w:ascii="Times New Roman" w:hAnsi="Times New Roman" w:cs="Times New Roman"/>
        </w:rPr>
        <w:t>____</w:t>
      </w:r>
      <w:r w:rsidRPr="00C52EFA">
        <w:rPr>
          <w:rFonts w:ascii="Times New Roman" w:hAnsi="Times New Roman" w:cs="Times New Roman"/>
        </w:rPr>
        <w:t>, 20__, Pursuant to</w:t>
      </w:r>
      <w:r>
        <w:rPr>
          <w:rFonts w:ascii="Times New Roman" w:hAnsi="Times New Roman" w:cs="Times New Roman"/>
        </w:rPr>
        <w:t xml:space="preserve"> </w:t>
      </w:r>
      <w:r w:rsidRPr="00C52EFA">
        <w:rPr>
          <w:rFonts w:ascii="Times New Roman" w:hAnsi="Times New Roman" w:cs="Times New Roman"/>
        </w:rPr>
        <w:t>N.E.F.C.R. Rule 9.</w:t>
      </w:r>
    </w:p>
    <w:p w:rsidR="00AB7FFD" w:rsidRPr="00C52EFA" w:rsidRDefault="00AB7FFD" w:rsidP="00AB7FFD">
      <w:pPr>
        <w:pStyle w:val="Default"/>
        <w:rPr>
          <w:rFonts w:ascii="Times New Roman" w:hAnsi="Times New Roman" w:cs="Times New Roman"/>
        </w:rPr>
      </w:pPr>
    </w:p>
    <w:p w:rsidR="00AB7FFD" w:rsidRPr="00C52EFA" w:rsidRDefault="00AB7FFD" w:rsidP="00AB7FFD">
      <w:pPr>
        <w:widowControl w:val="0"/>
        <w:jc w:val="both"/>
        <w:rPr>
          <w:szCs w:val="24"/>
        </w:rPr>
      </w:pPr>
    </w:p>
    <w:p w:rsidR="00AB7FFD" w:rsidRPr="00C52EFA" w:rsidRDefault="00AB7FFD" w:rsidP="00AB7FFD">
      <w:pPr>
        <w:widowControl w:val="0"/>
        <w:jc w:val="both"/>
        <w:rPr>
          <w:szCs w:val="24"/>
        </w:rPr>
      </w:pPr>
    </w:p>
    <w:p w:rsidR="00AB7FFD" w:rsidRPr="00C52EFA" w:rsidRDefault="00AB7FFD" w:rsidP="00AB7FFD">
      <w:pPr>
        <w:widowControl w:val="0"/>
        <w:jc w:val="both"/>
        <w:rPr>
          <w:szCs w:val="24"/>
        </w:rPr>
      </w:pPr>
      <w:r w:rsidRPr="00C52EFA">
        <w:rPr>
          <w:szCs w:val="24"/>
        </w:rPr>
        <w:tab/>
      </w:r>
      <w:r w:rsidRPr="00C52EFA">
        <w:rPr>
          <w:szCs w:val="24"/>
        </w:rPr>
        <w:tab/>
      </w:r>
      <w:r w:rsidRPr="00C52EFA">
        <w:rPr>
          <w:szCs w:val="24"/>
        </w:rPr>
        <w:tab/>
      </w:r>
      <w:r w:rsidRPr="00C52EFA">
        <w:rPr>
          <w:szCs w:val="24"/>
        </w:rPr>
        <w:tab/>
      </w:r>
      <w:r w:rsidRPr="00C52EFA">
        <w:rPr>
          <w:szCs w:val="24"/>
        </w:rPr>
        <w:tab/>
      </w:r>
      <w:r w:rsidRPr="00C52EFA">
        <w:rPr>
          <w:szCs w:val="24"/>
        </w:rPr>
        <w:tab/>
      </w:r>
    </w:p>
    <w:p w:rsidR="00AB7FFD" w:rsidRPr="00C52EFA" w:rsidRDefault="00AB7FFD" w:rsidP="00AB7FFD">
      <w:pPr>
        <w:widowControl w:val="0"/>
        <w:jc w:val="both"/>
        <w:rPr>
          <w:szCs w:val="24"/>
        </w:rPr>
      </w:pPr>
      <w:r w:rsidRPr="00C52EFA">
        <w:rPr>
          <w:szCs w:val="24"/>
        </w:rPr>
        <w:tab/>
      </w:r>
      <w:r w:rsidRPr="00C52EFA">
        <w:rPr>
          <w:szCs w:val="24"/>
        </w:rPr>
        <w:tab/>
      </w:r>
      <w:r w:rsidRPr="00C52EFA">
        <w:rPr>
          <w:szCs w:val="24"/>
        </w:rPr>
        <w:tab/>
      </w:r>
      <w:r w:rsidRPr="00C52EFA">
        <w:rPr>
          <w:szCs w:val="24"/>
        </w:rPr>
        <w:tab/>
      </w:r>
      <w:r w:rsidRPr="00C52EFA">
        <w:rPr>
          <w:szCs w:val="24"/>
        </w:rPr>
        <w:tab/>
      </w:r>
      <w:r w:rsidRPr="00C52EFA">
        <w:rPr>
          <w:szCs w:val="24"/>
        </w:rPr>
        <w:tab/>
        <w:t>By</w:t>
      </w:r>
      <w:proofErr w:type="gramStart"/>
      <w:r w:rsidRPr="00C52EFA">
        <w:rPr>
          <w:szCs w:val="24"/>
        </w:rPr>
        <w:t>:_</w:t>
      </w:r>
      <w:proofErr w:type="gramEnd"/>
      <w:r w:rsidRPr="00C52EFA">
        <w:rPr>
          <w:szCs w:val="24"/>
        </w:rPr>
        <w:t>_____________________________</w:t>
      </w:r>
    </w:p>
    <w:p w:rsidR="00AB7FFD" w:rsidRPr="00C52EFA" w:rsidRDefault="00AB7FFD" w:rsidP="00AB7FFD">
      <w:pPr>
        <w:widowControl w:val="0"/>
        <w:spacing w:line="0" w:lineRule="atLeast"/>
        <w:jc w:val="both"/>
        <w:rPr>
          <w:szCs w:val="24"/>
        </w:rPr>
      </w:pPr>
      <w:r w:rsidRPr="00C52EFA">
        <w:rPr>
          <w:szCs w:val="24"/>
        </w:rPr>
        <w:tab/>
      </w:r>
      <w:r w:rsidRPr="00C52EFA">
        <w:rPr>
          <w:szCs w:val="24"/>
        </w:rPr>
        <w:tab/>
      </w:r>
      <w:r w:rsidRPr="00C52EFA">
        <w:rPr>
          <w:szCs w:val="24"/>
        </w:rPr>
        <w:tab/>
      </w:r>
      <w:r w:rsidRPr="00C52EFA">
        <w:rPr>
          <w:szCs w:val="24"/>
        </w:rPr>
        <w:tab/>
      </w:r>
      <w:r w:rsidRPr="00C52EFA">
        <w:rPr>
          <w:szCs w:val="24"/>
        </w:rPr>
        <w:tab/>
      </w:r>
      <w:r w:rsidRPr="00C52EFA">
        <w:rPr>
          <w:szCs w:val="24"/>
        </w:rPr>
        <w:tab/>
        <w:t xml:space="preserve">        COMMISSIONER DESIGNEE</w:t>
      </w:r>
    </w:p>
    <w:p w:rsidR="00DB2D48" w:rsidRPr="00F003A6" w:rsidRDefault="00DB2D48" w:rsidP="000617BD">
      <w:pPr>
        <w:pStyle w:val="Default"/>
        <w:rPr>
          <w:rFonts w:ascii="Times New Roman" w:hAnsi="Times New Roman" w:cs="Times New Roman"/>
        </w:rPr>
      </w:pPr>
    </w:p>
    <w:p w:rsidR="00DB2D48" w:rsidRPr="00F003A6" w:rsidRDefault="00DB2D48" w:rsidP="000617BD">
      <w:pPr>
        <w:widowControl w:val="0"/>
        <w:rPr>
          <w:szCs w:val="24"/>
        </w:rPr>
      </w:pPr>
    </w:p>
    <w:p w:rsidR="00DB2D48" w:rsidRPr="00F003A6" w:rsidRDefault="00DB2D48" w:rsidP="000617BD">
      <w:pPr>
        <w:widowControl w:val="0"/>
        <w:rPr>
          <w:szCs w:val="24"/>
        </w:rPr>
      </w:pPr>
    </w:p>
    <w:p w:rsidR="00DB2D48" w:rsidRPr="00F003A6" w:rsidRDefault="00DB2D48" w:rsidP="000617BD">
      <w:pPr>
        <w:widowControl w:val="0"/>
        <w:spacing w:line="0" w:lineRule="atLeast"/>
        <w:rPr>
          <w:szCs w:val="24"/>
        </w:rPr>
      </w:pPr>
    </w:p>
    <w:p w:rsidR="00DB2D48" w:rsidRPr="00F003A6" w:rsidRDefault="00DB2D48" w:rsidP="000617BD">
      <w:pPr>
        <w:widowControl w:val="0"/>
        <w:spacing w:line="0" w:lineRule="atLeast"/>
        <w:rPr>
          <w:szCs w:val="24"/>
        </w:rPr>
      </w:pPr>
    </w:p>
    <w:p w:rsidR="00A7209E" w:rsidRDefault="00A7209E" w:rsidP="000617BD">
      <w:pPr>
        <w:widowControl w:val="0"/>
        <w:rPr>
          <w:sz w:val="22"/>
          <w:szCs w:val="22"/>
        </w:rPr>
      </w:pPr>
    </w:p>
    <w:p w:rsidR="00F003A6" w:rsidRDefault="00F003A6" w:rsidP="000617BD">
      <w:pPr>
        <w:widowControl w:val="0"/>
        <w:rPr>
          <w:sz w:val="22"/>
          <w:szCs w:val="22"/>
        </w:rPr>
      </w:pPr>
    </w:p>
    <w:p w:rsidR="00F003A6" w:rsidRDefault="00F003A6" w:rsidP="000617BD">
      <w:pPr>
        <w:widowControl w:val="0"/>
        <w:rPr>
          <w:sz w:val="22"/>
          <w:szCs w:val="22"/>
        </w:rPr>
      </w:pPr>
    </w:p>
    <w:p w:rsidR="00F003A6" w:rsidRDefault="00F003A6" w:rsidP="000617BD">
      <w:pPr>
        <w:widowControl w:val="0"/>
        <w:rPr>
          <w:sz w:val="22"/>
          <w:szCs w:val="22"/>
        </w:rPr>
      </w:pPr>
    </w:p>
    <w:p w:rsidR="00F003A6" w:rsidRDefault="00F003A6" w:rsidP="000617BD">
      <w:pPr>
        <w:widowControl w:val="0"/>
        <w:rPr>
          <w:sz w:val="22"/>
          <w:szCs w:val="22"/>
        </w:rPr>
      </w:pPr>
    </w:p>
    <w:p w:rsidR="00F003A6" w:rsidRDefault="00F003A6" w:rsidP="000617BD">
      <w:pPr>
        <w:widowControl w:val="0"/>
        <w:rPr>
          <w:sz w:val="22"/>
          <w:szCs w:val="22"/>
        </w:rPr>
      </w:pPr>
    </w:p>
    <w:p w:rsidR="00F003A6" w:rsidRDefault="00F003A6" w:rsidP="000617BD">
      <w:pPr>
        <w:widowControl w:val="0"/>
        <w:rPr>
          <w:sz w:val="22"/>
          <w:szCs w:val="22"/>
        </w:rPr>
      </w:pPr>
    </w:p>
    <w:p w:rsidR="00F003A6" w:rsidRDefault="00F003A6" w:rsidP="000617BD">
      <w:pPr>
        <w:widowControl w:val="0"/>
        <w:rPr>
          <w:sz w:val="22"/>
          <w:szCs w:val="22"/>
        </w:rPr>
      </w:pPr>
    </w:p>
    <w:p w:rsidR="00F003A6" w:rsidRDefault="00F003A6" w:rsidP="000617BD">
      <w:pPr>
        <w:widowControl w:val="0"/>
        <w:rPr>
          <w:sz w:val="22"/>
          <w:szCs w:val="22"/>
        </w:rPr>
      </w:pPr>
    </w:p>
    <w:p w:rsidR="00F003A6" w:rsidRDefault="00F003A6" w:rsidP="000617BD">
      <w:pPr>
        <w:widowControl w:val="0"/>
        <w:rPr>
          <w:sz w:val="22"/>
          <w:szCs w:val="22"/>
        </w:rPr>
      </w:pPr>
    </w:p>
    <w:p w:rsidR="00F003A6" w:rsidRDefault="00F003A6" w:rsidP="000617BD">
      <w:pPr>
        <w:widowControl w:val="0"/>
        <w:rPr>
          <w:sz w:val="22"/>
          <w:szCs w:val="22"/>
        </w:rPr>
      </w:pPr>
    </w:p>
    <w:p w:rsidR="00F003A6" w:rsidRDefault="00F003A6" w:rsidP="000617BD">
      <w:pPr>
        <w:widowControl w:val="0"/>
        <w:rPr>
          <w:sz w:val="22"/>
          <w:szCs w:val="22"/>
        </w:rPr>
      </w:pPr>
    </w:p>
    <w:p w:rsidR="00F003A6" w:rsidRDefault="00F003A6" w:rsidP="000617BD">
      <w:pPr>
        <w:widowControl w:val="0"/>
        <w:rPr>
          <w:sz w:val="22"/>
          <w:szCs w:val="22"/>
        </w:rPr>
      </w:pPr>
    </w:p>
    <w:p w:rsidR="00F003A6" w:rsidRDefault="00AB7FFD" w:rsidP="000617BD">
      <w:pPr>
        <w:widowControl w:val="0"/>
        <w:rPr>
          <w:sz w:val="22"/>
          <w:szCs w:val="22"/>
        </w:rPr>
      </w:pPr>
      <w:r w:rsidRPr="00F003A6">
        <w:rPr>
          <w:noProof/>
          <w:szCs w:val="24"/>
        </w:rPr>
        <mc:AlternateContent>
          <mc:Choice Requires="wps">
            <w:drawing>
              <wp:anchor distT="0" distB="0" distL="114300" distR="114300" simplePos="0" relativeHeight="251667456" behindDoc="0" locked="0" layoutInCell="1" allowOverlap="1" wp14:anchorId="39B4AD0D" wp14:editId="635FA26A">
                <wp:simplePos x="0" y="0"/>
                <wp:positionH relativeFrom="column">
                  <wp:posOffset>2600325</wp:posOffset>
                </wp:positionH>
                <wp:positionV relativeFrom="paragraph">
                  <wp:posOffset>27940</wp:posOffset>
                </wp:positionV>
                <wp:extent cx="365760" cy="140398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1403985"/>
                        </a:xfrm>
                        <a:prstGeom prst="rect">
                          <a:avLst/>
                        </a:prstGeom>
                        <a:noFill/>
                        <a:ln w="9525">
                          <a:noFill/>
                          <a:miter lim="800000"/>
                          <a:headEnd/>
                          <a:tailEnd/>
                        </a:ln>
                      </wps:spPr>
                      <wps:txbx>
                        <w:txbxContent>
                          <w:p w:rsidR="00F003A6" w:rsidRDefault="00F003A6" w:rsidP="00F003A6">
                            <w:r>
                              <w:t>11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B4AD0D" id="_x0000_s1036" type="#_x0000_t202" style="position:absolute;margin-left:204.75pt;margin-top:2.2pt;width:28.8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" filled="f" stroked="f">
                <v:textbox style="mso-fit-shape-to-text:t">
                  <w:txbxContent>
                    <w:p w:rsidR="00F003A6" w:rsidRDefault="00F003A6" w:rsidP="00F003A6">
                      <w:r>
                        <w:t>11</w:t>
                      </w:r>
                    </w:p>
                  </w:txbxContent>
                </v:textbox>
              </v:shape>
            </w:pict>
          </mc:Fallback>
        </mc:AlternateContent>
      </w:r>
    </w:p>
    <w:p w:rsidR="00D45E36" w:rsidRPr="00F003A6" w:rsidRDefault="00F003A6" w:rsidP="000617BD">
      <w:pPr>
        <w:widowControl w:val="0"/>
        <w:rPr>
          <w:sz w:val="22"/>
          <w:szCs w:val="22"/>
        </w:rPr>
      </w:pPr>
      <w:r>
        <w:rPr>
          <w:sz w:val="22"/>
          <w:szCs w:val="22"/>
        </w:rPr>
        <w:lastRenderedPageBreak/>
        <w:t>ORDCR</w:t>
      </w:r>
    </w:p>
    <w:p w:rsidR="00DB2D48" w:rsidRPr="00F003A6" w:rsidRDefault="00DB2D48" w:rsidP="000617BD">
      <w:pPr>
        <w:widowControl w:val="0"/>
        <w:rPr>
          <w:sz w:val="22"/>
          <w:szCs w:val="22"/>
        </w:rPr>
      </w:pPr>
      <w:r w:rsidRPr="00F003A6">
        <w:rPr>
          <w:sz w:val="22"/>
          <w:szCs w:val="22"/>
        </w:rPr>
        <w:t>Attorney’s Name</w:t>
      </w:r>
    </w:p>
    <w:p w:rsidR="00DB2D48" w:rsidRPr="00F003A6" w:rsidRDefault="00DB2D48" w:rsidP="000617BD">
      <w:pPr>
        <w:widowControl w:val="0"/>
        <w:rPr>
          <w:sz w:val="22"/>
          <w:szCs w:val="22"/>
        </w:rPr>
      </w:pPr>
      <w:r w:rsidRPr="00F003A6">
        <w:rPr>
          <w:sz w:val="22"/>
          <w:szCs w:val="22"/>
        </w:rPr>
        <w:t>Attorney’s Bar Number</w:t>
      </w:r>
    </w:p>
    <w:p w:rsidR="00DB2D48" w:rsidRPr="00F003A6" w:rsidRDefault="00DB2D48" w:rsidP="000617BD">
      <w:pPr>
        <w:widowControl w:val="0"/>
        <w:rPr>
          <w:sz w:val="22"/>
          <w:szCs w:val="22"/>
        </w:rPr>
      </w:pPr>
      <w:r w:rsidRPr="00F003A6">
        <w:rPr>
          <w:sz w:val="22"/>
          <w:szCs w:val="22"/>
        </w:rPr>
        <w:t>Attorney’s Firm Name</w:t>
      </w:r>
    </w:p>
    <w:p w:rsidR="00DB2D48" w:rsidRPr="00F003A6" w:rsidRDefault="00DB2D48" w:rsidP="000617BD">
      <w:pPr>
        <w:widowControl w:val="0"/>
        <w:rPr>
          <w:sz w:val="22"/>
          <w:szCs w:val="22"/>
        </w:rPr>
      </w:pPr>
      <w:r w:rsidRPr="00F003A6">
        <w:rPr>
          <w:sz w:val="22"/>
          <w:szCs w:val="22"/>
        </w:rPr>
        <w:t>Attorney’s Address</w:t>
      </w:r>
    </w:p>
    <w:p w:rsidR="00DB2D48" w:rsidRPr="00F003A6" w:rsidRDefault="00DB2D48" w:rsidP="000617BD">
      <w:pPr>
        <w:widowControl w:val="0"/>
        <w:rPr>
          <w:sz w:val="22"/>
          <w:szCs w:val="22"/>
        </w:rPr>
      </w:pPr>
      <w:r w:rsidRPr="00F003A6">
        <w:rPr>
          <w:sz w:val="22"/>
          <w:szCs w:val="22"/>
        </w:rPr>
        <w:t>Attorney’s Phone Number</w:t>
      </w:r>
    </w:p>
    <w:p w:rsidR="00DB2D48" w:rsidRPr="00F003A6" w:rsidRDefault="00DB2D48" w:rsidP="000617BD">
      <w:pPr>
        <w:widowControl w:val="0"/>
        <w:rPr>
          <w:sz w:val="22"/>
          <w:szCs w:val="22"/>
        </w:rPr>
      </w:pPr>
      <w:r w:rsidRPr="00F003A6">
        <w:rPr>
          <w:sz w:val="22"/>
          <w:szCs w:val="22"/>
        </w:rPr>
        <w:t>Attorney’s E-mail Address</w:t>
      </w:r>
    </w:p>
    <w:p w:rsidR="00DB2D48" w:rsidRPr="00F003A6" w:rsidRDefault="00DB2D48" w:rsidP="000617BD">
      <w:pPr>
        <w:widowControl w:val="0"/>
        <w:rPr>
          <w:sz w:val="22"/>
          <w:szCs w:val="22"/>
        </w:rPr>
      </w:pPr>
      <w:r w:rsidRPr="00F003A6">
        <w:rPr>
          <w:sz w:val="22"/>
          <w:szCs w:val="22"/>
        </w:rPr>
        <w:t>Party Attorney Represents</w:t>
      </w:r>
    </w:p>
    <w:p w:rsidR="00DB2D48" w:rsidRPr="00F003A6" w:rsidRDefault="00DB2D48" w:rsidP="000617BD">
      <w:pPr>
        <w:widowControl w:val="0"/>
        <w:rPr>
          <w:sz w:val="22"/>
          <w:szCs w:val="22"/>
        </w:rPr>
      </w:pPr>
    </w:p>
    <w:p w:rsidR="00DB2D48" w:rsidRPr="00F003A6" w:rsidRDefault="00F003A6" w:rsidP="00664B7B">
      <w:pPr>
        <w:jc w:val="center"/>
        <w:rPr>
          <w:szCs w:val="24"/>
        </w:rPr>
      </w:pPr>
      <w:r w:rsidRPr="00F003A6">
        <w:rPr>
          <w:szCs w:val="24"/>
        </w:rPr>
        <w:t>EIGHTH JUDICIAL</w:t>
      </w:r>
      <w:r>
        <w:rPr>
          <w:szCs w:val="24"/>
        </w:rPr>
        <w:t xml:space="preserve"> </w:t>
      </w:r>
      <w:r w:rsidR="00DB2D48" w:rsidRPr="00F003A6">
        <w:rPr>
          <w:szCs w:val="24"/>
        </w:rPr>
        <w:t xml:space="preserve">DISTRICT </w:t>
      </w:r>
      <w:r w:rsidR="00664B7B" w:rsidRPr="00F003A6">
        <w:rPr>
          <w:szCs w:val="24"/>
        </w:rPr>
        <w:t>COURT</w:t>
      </w:r>
    </w:p>
    <w:p w:rsidR="00DB2D48" w:rsidRPr="00F003A6" w:rsidRDefault="00DB2D48" w:rsidP="00664B7B">
      <w:pPr>
        <w:jc w:val="center"/>
        <w:rPr>
          <w:szCs w:val="24"/>
        </w:rPr>
      </w:pPr>
    </w:p>
    <w:p w:rsidR="00DB2D48" w:rsidRPr="00F003A6" w:rsidRDefault="00DB2D48" w:rsidP="00664B7B">
      <w:pPr>
        <w:jc w:val="center"/>
        <w:rPr>
          <w:szCs w:val="24"/>
        </w:rPr>
      </w:pPr>
      <w:r w:rsidRPr="00F003A6">
        <w:rPr>
          <w:szCs w:val="24"/>
        </w:rPr>
        <w:t>CLARK COUNTY, NEVADA</w:t>
      </w:r>
    </w:p>
    <w:p w:rsidR="00DB2D48" w:rsidRPr="00F003A6" w:rsidRDefault="00DB2D48" w:rsidP="000617BD">
      <w:pPr>
        <w:rPr>
          <w:szCs w:val="24"/>
        </w:rPr>
      </w:pPr>
    </w:p>
    <w:p w:rsidR="00DB2D48" w:rsidRPr="00F003A6" w:rsidRDefault="00DB2D48" w:rsidP="000617BD">
      <w:pPr>
        <w:rPr>
          <w:szCs w:val="24"/>
        </w:rPr>
      </w:pPr>
    </w:p>
    <w:tbl>
      <w:tblPr>
        <w:tblW w:w="9360" w:type="dxa"/>
        <w:tblLayout w:type="fixed"/>
        <w:tblCellMar>
          <w:left w:w="0" w:type="dxa"/>
          <w:right w:w="0" w:type="dxa"/>
        </w:tblCellMar>
        <w:tblLook w:val="0000" w:firstRow="0" w:lastRow="0" w:firstColumn="0" w:lastColumn="0" w:noHBand="0" w:noVBand="0"/>
      </w:tblPr>
      <w:tblGrid>
        <w:gridCol w:w="4860"/>
        <w:gridCol w:w="4500"/>
      </w:tblGrid>
      <w:tr w:rsidR="00DB2D48" w:rsidRPr="00F003A6" w:rsidTr="00752F16">
        <w:tc>
          <w:tcPr>
            <w:tcW w:w="4860" w:type="dxa"/>
            <w:tcBorders>
              <w:top w:val="nil"/>
              <w:left w:val="nil"/>
              <w:bottom w:val="single" w:sz="4" w:space="0" w:color="auto"/>
              <w:right w:val="single" w:sz="4" w:space="0" w:color="auto"/>
            </w:tcBorders>
            <w:shd w:val="clear" w:color="auto" w:fill="auto"/>
          </w:tcPr>
          <w:p w:rsidR="00DB2D48" w:rsidRPr="00F003A6" w:rsidRDefault="00DB2D48" w:rsidP="000617BD">
            <w:pPr>
              <w:rPr>
                <w:szCs w:val="24"/>
              </w:rPr>
            </w:pPr>
            <w:r w:rsidRPr="00F003A6">
              <w:rPr>
                <w:szCs w:val="24"/>
              </w:rPr>
              <w:t>*,</w:t>
            </w:r>
          </w:p>
          <w:p w:rsidR="00DB2D48" w:rsidRPr="00F003A6" w:rsidRDefault="00DB2D48" w:rsidP="000617BD">
            <w:pPr>
              <w:rPr>
                <w:szCs w:val="24"/>
              </w:rPr>
            </w:pPr>
          </w:p>
          <w:p w:rsidR="00DB2D48" w:rsidRPr="00F003A6" w:rsidRDefault="00DB2D48" w:rsidP="000617BD">
            <w:pPr>
              <w:rPr>
                <w:szCs w:val="24"/>
              </w:rPr>
            </w:pPr>
            <w:r w:rsidRPr="00F003A6">
              <w:rPr>
                <w:szCs w:val="24"/>
              </w:rPr>
              <w:t>Plaintiff(s),</w:t>
            </w:r>
          </w:p>
          <w:p w:rsidR="00DB2D48" w:rsidRPr="00F003A6" w:rsidRDefault="00DB2D48" w:rsidP="000617BD">
            <w:pPr>
              <w:rPr>
                <w:szCs w:val="24"/>
              </w:rPr>
            </w:pPr>
          </w:p>
          <w:p w:rsidR="00DB2D48" w:rsidRPr="00F003A6" w:rsidRDefault="00DB2D48" w:rsidP="000617BD">
            <w:pPr>
              <w:rPr>
                <w:szCs w:val="24"/>
              </w:rPr>
            </w:pPr>
            <w:proofErr w:type="gramStart"/>
            <w:r w:rsidRPr="00F003A6">
              <w:rPr>
                <w:szCs w:val="24"/>
              </w:rPr>
              <w:t>v</w:t>
            </w:r>
            <w:proofErr w:type="gramEnd"/>
            <w:r w:rsidRPr="00F003A6">
              <w:rPr>
                <w:szCs w:val="24"/>
              </w:rPr>
              <w:t>.</w:t>
            </w:r>
          </w:p>
          <w:p w:rsidR="00DB2D48" w:rsidRPr="00F003A6" w:rsidRDefault="00DB2D48" w:rsidP="000617BD">
            <w:pPr>
              <w:rPr>
                <w:szCs w:val="24"/>
              </w:rPr>
            </w:pPr>
          </w:p>
          <w:p w:rsidR="00DB2D48" w:rsidRPr="00F003A6" w:rsidRDefault="00DB2D48" w:rsidP="000617BD">
            <w:pPr>
              <w:rPr>
                <w:szCs w:val="24"/>
              </w:rPr>
            </w:pPr>
            <w:r w:rsidRPr="00F003A6">
              <w:rPr>
                <w:szCs w:val="24"/>
              </w:rPr>
              <w:t>*, et al.,</w:t>
            </w:r>
          </w:p>
          <w:p w:rsidR="00DB2D48" w:rsidRPr="00F003A6" w:rsidRDefault="00DB2D48" w:rsidP="000617BD">
            <w:pPr>
              <w:rPr>
                <w:szCs w:val="24"/>
              </w:rPr>
            </w:pPr>
          </w:p>
          <w:p w:rsidR="00DB2D48" w:rsidRPr="00F003A6" w:rsidRDefault="00DB2D48" w:rsidP="000617BD">
            <w:pPr>
              <w:rPr>
                <w:szCs w:val="24"/>
              </w:rPr>
            </w:pPr>
            <w:r w:rsidRPr="00F003A6">
              <w:rPr>
                <w:szCs w:val="24"/>
              </w:rPr>
              <w:t>Defendant(s).</w:t>
            </w:r>
          </w:p>
          <w:p w:rsidR="00DB2D48" w:rsidRPr="00F003A6" w:rsidRDefault="00DB2D48" w:rsidP="000617BD">
            <w:pPr>
              <w:rPr>
                <w:szCs w:val="24"/>
              </w:rPr>
            </w:pPr>
          </w:p>
        </w:tc>
        <w:tc>
          <w:tcPr>
            <w:tcW w:w="4500" w:type="dxa"/>
            <w:tcBorders>
              <w:top w:val="nil"/>
              <w:left w:val="single" w:sz="4" w:space="0" w:color="auto"/>
              <w:bottom w:val="nil"/>
              <w:right w:val="nil"/>
            </w:tcBorders>
            <w:shd w:val="clear" w:color="auto" w:fill="auto"/>
          </w:tcPr>
          <w:p w:rsidR="00DB2D48" w:rsidRPr="00F003A6" w:rsidRDefault="00DB2D48" w:rsidP="000617BD">
            <w:pPr>
              <w:ind w:left="276"/>
              <w:rPr>
                <w:szCs w:val="24"/>
              </w:rPr>
            </w:pPr>
          </w:p>
          <w:p w:rsidR="00DB2D48" w:rsidRPr="00F003A6" w:rsidRDefault="00DB2D48" w:rsidP="000617BD">
            <w:pPr>
              <w:ind w:left="276"/>
              <w:rPr>
                <w:szCs w:val="24"/>
              </w:rPr>
            </w:pPr>
          </w:p>
          <w:p w:rsidR="00DB2D48" w:rsidRPr="00F003A6" w:rsidRDefault="00DB2D48" w:rsidP="000617BD">
            <w:pPr>
              <w:ind w:left="276"/>
              <w:rPr>
                <w:szCs w:val="24"/>
              </w:rPr>
            </w:pPr>
          </w:p>
          <w:p w:rsidR="00DB2D48" w:rsidRPr="00F003A6" w:rsidRDefault="00DB2D48" w:rsidP="000617BD">
            <w:pPr>
              <w:ind w:left="276"/>
              <w:rPr>
                <w:szCs w:val="24"/>
              </w:rPr>
            </w:pPr>
          </w:p>
          <w:p w:rsidR="00DB2D48" w:rsidRPr="00F003A6" w:rsidRDefault="007D621D" w:rsidP="000617BD">
            <w:pPr>
              <w:ind w:left="276"/>
              <w:rPr>
                <w:szCs w:val="24"/>
              </w:rPr>
            </w:pPr>
            <w:r>
              <w:rPr>
                <w:szCs w:val="24"/>
              </w:rPr>
              <w:t xml:space="preserve">CASE NO.  </w:t>
            </w:r>
          </w:p>
          <w:p w:rsidR="00DB2D48" w:rsidRPr="00F003A6" w:rsidRDefault="00DB2D48" w:rsidP="000617BD">
            <w:pPr>
              <w:ind w:left="276"/>
              <w:rPr>
                <w:szCs w:val="24"/>
              </w:rPr>
            </w:pPr>
            <w:r w:rsidRPr="00F003A6">
              <w:rPr>
                <w:szCs w:val="24"/>
              </w:rPr>
              <w:t>DEPT NO.</w:t>
            </w:r>
          </w:p>
          <w:p w:rsidR="00DB2D48" w:rsidRPr="00F003A6" w:rsidRDefault="00DB2D48" w:rsidP="000617BD">
            <w:pPr>
              <w:ind w:left="276"/>
              <w:rPr>
                <w:szCs w:val="24"/>
              </w:rPr>
            </w:pPr>
          </w:p>
          <w:p w:rsidR="00DB2D48" w:rsidRPr="00F003A6" w:rsidRDefault="00DB2D48" w:rsidP="000617BD">
            <w:pPr>
              <w:ind w:left="276"/>
              <w:rPr>
                <w:szCs w:val="24"/>
              </w:rPr>
            </w:pPr>
          </w:p>
          <w:p w:rsidR="00DB2D48" w:rsidRPr="00F003A6" w:rsidRDefault="00DB2D48" w:rsidP="000617BD">
            <w:pPr>
              <w:ind w:left="276"/>
              <w:rPr>
                <w:szCs w:val="24"/>
              </w:rPr>
            </w:pPr>
            <w:r w:rsidRPr="00F003A6">
              <w:rPr>
                <w:szCs w:val="24"/>
              </w:rPr>
              <w:t>HEARING DATE:</w:t>
            </w:r>
          </w:p>
          <w:p w:rsidR="00DB2D48" w:rsidRPr="00F003A6" w:rsidRDefault="00DB2D48" w:rsidP="000617BD">
            <w:pPr>
              <w:ind w:left="276"/>
              <w:rPr>
                <w:szCs w:val="24"/>
              </w:rPr>
            </w:pPr>
            <w:r w:rsidRPr="00F003A6">
              <w:rPr>
                <w:szCs w:val="24"/>
              </w:rPr>
              <w:t>HEARING TIME:   9:00 a.m.</w:t>
            </w:r>
          </w:p>
        </w:tc>
      </w:tr>
    </w:tbl>
    <w:p w:rsidR="00DB2D48" w:rsidRPr="00F003A6" w:rsidRDefault="00DB2D48" w:rsidP="000617BD">
      <w:pPr>
        <w:widowControl w:val="0"/>
        <w:rPr>
          <w:szCs w:val="24"/>
        </w:rPr>
      </w:pPr>
    </w:p>
    <w:p w:rsidR="00DB2D48" w:rsidRDefault="00DB2D48" w:rsidP="000617BD">
      <w:pPr>
        <w:widowControl w:val="0"/>
        <w:rPr>
          <w:szCs w:val="24"/>
        </w:rPr>
      </w:pPr>
    </w:p>
    <w:p w:rsidR="006973B6" w:rsidRPr="00F003A6" w:rsidRDefault="006973B6" w:rsidP="000617BD">
      <w:pPr>
        <w:widowControl w:val="0"/>
        <w:rPr>
          <w:szCs w:val="24"/>
        </w:rPr>
      </w:pPr>
    </w:p>
    <w:p w:rsidR="00DB2D48" w:rsidRPr="00F003A6" w:rsidRDefault="00DB2D48" w:rsidP="00664B7B">
      <w:pPr>
        <w:widowControl w:val="0"/>
        <w:jc w:val="center"/>
        <w:rPr>
          <w:szCs w:val="24"/>
          <w:u w:val="single"/>
        </w:rPr>
      </w:pPr>
      <w:r w:rsidRPr="00F003A6">
        <w:rPr>
          <w:szCs w:val="24"/>
          <w:u w:val="single"/>
        </w:rPr>
        <w:t>ORDER</w:t>
      </w:r>
    </w:p>
    <w:p w:rsidR="00DB2D48" w:rsidRPr="00F003A6" w:rsidRDefault="00DB2D48" w:rsidP="00664B7B">
      <w:pPr>
        <w:widowControl w:val="0"/>
        <w:jc w:val="center"/>
        <w:rPr>
          <w:szCs w:val="24"/>
          <w:u w:val="single"/>
        </w:rPr>
      </w:pPr>
      <w:r w:rsidRPr="00F003A6">
        <w:rPr>
          <w:szCs w:val="24"/>
          <w:u w:val="single"/>
        </w:rPr>
        <w:t>RE: DISCOVERY COMMISSIONER’S REPORT AND RECOMMENDATIONS</w:t>
      </w:r>
    </w:p>
    <w:p w:rsidR="00DB2D48" w:rsidRPr="00F003A6" w:rsidRDefault="00DB2D48" w:rsidP="000617BD">
      <w:pPr>
        <w:widowControl w:val="0"/>
        <w:rPr>
          <w:szCs w:val="24"/>
        </w:rPr>
      </w:pPr>
    </w:p>
    <w:p w:rsidR="00DB2D48" w:rsidRPr="00F003A6" w:rsidRDefault="00DB2D48" w:rsidP="000617BD">
      <w:pPr>
        <w:widowControl w:val="0"/>
        <w:rPr>
          <w:szCs w:val="24"/>
        </w:rPr>
      </w:pPr>
    </w:p>
    <w:p w:rsidR="00DB2D48" w:rsidRPr="00F003A6" w:rsidRDefault="00DB2D48" w:rsidP="000617BD">
      <w:pPr>
        <w:widowControl w:val="0"/>
        <w:rPr>
          <w:szCs w:val="24"/>
        </w:rPr>
      </w:pPr>
      <w:r w:rsidRPr="00F003A6">
        <w:rPr>
          <w:szCs w:val="24"/>
        </w:rPr>
        <w:t xml:space="preserve">The </w:t>
      </w:r>
      <w:r w:rsidR="00664B7B" w:rsidRPr="00F003A6">
        <w:rPr>
          <w:szCs w:val="24"/>
        </w:rPr>
        <w:t>court</w:t>
      </w:r>
      <w:r w:rsidRPr="00F003A6">
        <w:rPr>
          <w:szCs w:val="24"/>
        </w:rPr>
        <w:t>, having reviewed the above report and recommendations prepared by the Discovery Commissioner and,</w:t>
      </w:r>
    </w:p>
    <w:p w:rsidR="00DB2D48" w:rsidRPr="00F003A6" w:rsidRDefault="00DB2D48" w:rsidP="000617BD">
      <w:pPr>
        <w:widowControl w:val="0"/>
        <w:rPr>
          <w:szCs w:val="24"/>
        </w:rPr>
      </w:pPr>
    </w:p>
    <w:p w:rsidR="00DB2D48" w:rsidRPr="00F003A6" w:rsidRDefault="00DB2D48" w:rsidP="000617BD">
      <w:pPr>
        <w:widowControl w:val="0"/>
        <w:rPr>
          <w:szCs w:val="24"/>
        </w:rPr>
      </w:pPr>
      <w:r w:rsidRPr="00F003A6">
        <w:rPr>
          <w:szCs w:val="24"/>
        </w:rPr>
        <w:t>_____ No timely objection having been filed,</w:t>
      </w:r>
    </w:p>
    <w:p w:rsidR="00DB2D48" w:rsidRPr="00F003A6" w:rsidRDefault="00DB2D48" w:rsidP="000617BD">
      <w:pPr>
        <w:widowControl w:val="0"/>
        <w:rPr>
          <w:szCs w:val="24"/>
        </w:rPr>
      </w:pPr>
    </w:p>
    <w:p w:rsidR="00DB2D48" w:rsidRPr="00F003A6" w:rsidRDefault="00DB2D48" w:rsidP="000617BD">
      <w:pPr>
        <w:widowControl w:val="0"/>
        <w:rPr>
          <w:szCs w:val="24"/>
        </w:rPr>
      </w:pPr>
    </w:p>
    <w:p w:rsidR="00DB2D48" w:rsidRPr="00F003A6" w:rsidRDefault="00DB2D48" w:rsidP="000617BD">
      <w:pPr>
        <w:widowControl w:val="0"/>
        <w:rPr>
          <w:szCs w:val="24"/>
        </w:rPr>
      </w:pPr>
      <w:r w:rsidRPr="00F003A6">
        <w:rPr>
          <w:szCs w:val="24"/>
        </w:rPr>
        <w:t xml:space="preserve">_____ </w:t>
      </w:r>
      <w:proofErr w:type="gramStart"/>
      <w:r w:rsidRPr="00F003A6">
        <w:rPr>
          <w:szCs w:val="24"/>
        </w:rPr>
        <w:t>After</w:t>
      </w:r>
      <w:proofErr w:type="gramEnd"/>
      <w:r w:rsidRPr="00F003A6">
        <w:rPr>
          <w:szCs w:val="24"/>
        </w:rPr>
        <w:t xml:space="preserve"> reviewing the objections to the Report and Recommendations and good cause</w:t>
      </w:r>
    </w:p>
    <w:p w:rsidR="00DB2D48" w:rsidRPr="00F003A6" w:rsidRDefault="00DB2D48" w:rsidP="000617BD">
      <w:pPr>
        <w:widowControl w:val="0"/>
        <w:rPr>
          <w:szCs w:val="24"/>
        </w:rPr>
      </w:pPr>
      <w:proofErr w:type="gramStart"/>
      <w:r w:rsidRPr="00F003A6">
        <w:rPr>
          <w:szCs w:val="24"/>
        </w:rPr>
        <w:t>appearing</w:t>
      </w:r>
      <w:proofErr w:type="gramEnd"/>
      <w:r w:rsidRPr="00F003A6">
        <w:rPr>
          <w:szCs w:val="24"/>
        </w:rPr>
        <w:t>,</w:t>
      </w:r>
    </w:p>
    <w:p w:rsidR="00DB2D48" w:rsidRPr="00F003A6" w:rsidRDefault="00DB2D48" w:rsidP="000617BD">
      <w:pPr>
        <w:widowControl w:val="0"/>
        <w:rPr>
          <w:szCs w:val="24"/>
        </w:rPr>
      </w:pPr>
    </w:p>
    <w:p w:rsidR="00DB2D48" w:rsidRPr="00F003A6" w:rsidRDefault="00DB2D48" w:rsidP="00AB7FFD">
      <w:pPr>
        <w:widowControl w:val="0"/>
        <w:jc w:val="center"/>
        <w:rPr>
          <w:szCs w:val="24"/>
        </w:rPr>
      </w:pPr>
      <w:bookmarkStart w:id="2" w:name="_GoBack"/>
      <w:bookmarkEnd w:id="2"/>
      <w:r w:rsidRPr="00F003A6">
        <w:rPr>
          <w:szCs w:val="24"/>
        </w:rPr>
        <w:t>* * *</w:t>
      </w:r>
    </w:p>
    <w:p w:rsidR="00DB2D48" w:rsidRPr="00F003A6" w:rsidRDefault="00DB2D48" w:rsidP="000617BD">
      <w:pPr>
        <w:widowControl w:val="0"/>
        <w:rPr>
          <w:szCs w:val="24"/>
        </w:rPr>
      </w:pPr>
    </w:p>
    <w:p w:rsidR="00DB2D48" w:rsidRPr="00F003A6" w:rsidRDefault="00DB2D48" w:rsidP="000617BD">
      <w:pPr>
        <w:widowControl w:val="0"/>
        <w:rPr>
          <w:szCs w:val="24"/>
        </w:rPr>
      </w:pPr>
    </w:p>
    <w:p w:rsidR="00DB2D48" w:rsidRPr="00F003A6" w:rsidRDefault="00DB2D48" w:rsidP="000617BD">
      <w:pPr>
        <w:widowControl w:val="0"/>
        <w:rPr>
          <w:szCs w:val="24"/>
        </w:rPr>
      </w:pPr>
    </w:p>
    <w:p w:rsidR="00DB2D48" w:rsidRPr="00F003A6" w:rsidRDefault="00F003A6" w:rsidP="000617BD">
      <w:pPr>
        <w:widowControl w:val="0"/>
        <w:rPr>
          <w:szCs w:val="24"/>
        </w:rPr>
      </w:pPr>
      <w:r w:rsidRPr="00F003A6">
        <w:rPr>
          <w:noProof/>
          <w:szCs w:val="24"/>
        </w:rPr>
        <mc:AlternateContent>
          <mc:Choice Requires="wps">
            <w:drawing>
              <wp:anchor distT="0" distB="0" distL="114300" distR="114300" simplePos="0" relativeHeight="251665408" behindDoc="0" locked="0" layoutInCell="1" allowOverlap="1" wp14:anchorId="39B4AD0D" wp14:editId="635FA26A">
                <wp:simplePos x="0" y="0"/>
                <wp:positionH relativeFrom="column">
                  <wp:posOffset>2657475</wp:posOffset>
                </wp:positionH>
                <wp:positionV relativeFrom="paragraph">
                  <wp:posOffset>466090</wp:posOffset>
                </wp:positionV>
                <wp:extent cx="365760" cy="14039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1403985"/>
                        </a:xfrm>
                        <a:prstGeom prst="rect">
                          <a:avLst/>
                        </a:prstGeom>
                        <a:noFill/>
                        <a:ln w="9525">
                          <a:noFill/>
                          <a:miter lim="800000"/>
                          <a:headEnd/>
                          <a:tailEnd/>
                        </a:ln>
                      </wps:spPr>
                      <wps:txbx>
                        <w:txbxContent>
                          <w:p w:rsidR="00F003A6" w:rsidRDefault="00F003A6" w:rsidP="00F003A6">
                            <w: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B4AD0D" id="_x0000_s1037" type="#_x0000_t202" style="position:absolute;margin-left:209.25pt;margin-top:36.7pt;width:28.8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" filled="f" stroked="f">
                <v:textbox style="mso-fit-shape-to-text:t">
                  <w:txbxContent>
                    <w:p w:rsidR="00F003A6" w:rsidRDefault="00F003A6" w:rsidP="00F003A6">
                      <w:r>
                        <w:t>1</w:t>
                      </w:r>
                    </w:p>
                  </w:txbxContent>
                </v:textbox>
              </v:shape>
            </w:pict>
          </mc:Fallback>
        </mc:AlternateContent>
      </w:r>
    </w:p>
    <w:p w:rsidR="00DB2D48" w:rsidRPr="00F003A6" w:rsidRDefault="005E6CEB" w:rsidP="000617BD">
      <w:pPr>
        <w:widowControl w:val="0"/>
        <w:rPr>
          <w:szCs w:val="24"/>
        </w:rPr>
      </w:pPr>
      <w:r w:rsidRPr="00F003A6">
        <w:rPr>
          <w:noProof/>
        </w:rPr>
        <mc:AlternateContent>
          <mc:Choice Requires="wps">
            <w:drawing>
              <wp:anchor distT="0" distB="0" distL="114300" distR="114300" simplePos="0" relativeHeight="251652608" behindDoc="0" locked="0" layoutInCell="1" allowOverlap="1" wp14:anchorId="3FFFA0DF" wp14:editId="4CCB672C">
                <wp:simplePos x="0" y="0"/>
                <wp:positionH relativeFrom="column">
                  <wp:posOffset>2446020</wp:posOffset>
                </wp:positionH>
                <wp:positionV relativeFrom="paragraph">
                  <wp:posOffset>252095</wp:posOffset>
                </wp:positionV>
                <wp:extent cx="504190" cy="140398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190" cy="1403985"/>
                        </a:xfrm>
                        <a:prstGeom prst="rect">
                          <a:avLst/>
                        </a:prstGeom>
                        <a:noFill/>
                        <a:ln w="9525">
                          <a:noFill/>
                          <a:miter lim="800000"/>
                          <a:headEnd/>
                          <a:tailEnd/>
                        </a:ln>
                      </wps:spPr>
                      <wps:txbx>
                        <w:txbxContent>
                          <w:p w:rsidR="005E6CEB" w:rsidRDefault="005E6CE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FFA0DF" id="_x0000_s1038" type="#_x0000_t202" style="position:absolute;margin-left:192.6pt;margin-top:19.85pt;width:39.7pt;height:110.55pt;z-index:251652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" filled="f" stroked="f">
                <v:textbox style="mso-fit-shape-to-text:t">
                  <w:txbxContent>
                    <w:p w:rsidR="005E6CEB" w:rsidRDefault="005E6CEB"/>
                  </w:txbxContent>
                </v:textbox>
              </v:shape>
            </w:pict>
          </mc:Fallback>
        </mc:AlternateContent>
      </w:r>
    </w:p>
    <w:p w:rsidR="00DB2D48" w:rsidRPr="00F003A6" w:rsidRDefault="00DB2D48" w:rsidP="000617BD">
      <w:pPr>
        <w:widowControl w:val="0"/>
        <w:rPr>
          <w:szCs w:val="24"/>
        </w:rPr>
      </w:pPr>
    </w:p>
    <w:p w:rsidR="00DB2D48" w:rsidRPr="00F003A6" w:rsidRDefault="00DB2D48" w:rsidP="000617BD">
      <w:pPr>
        <w:widowControl w:val="0"/>
        <w:rPr>
          <w:szCs w:val="24"/>
        </w:rPr>
      </w:pPr>
    </w:p>
    <w:p w:rsidR="00DB2D48" w:rsidRPr="00F003A6" w:rsidRDefault="00DB2D48" w:rsidP="000617BD">
      <w:pPr>
        <w:widowControl w:val="0"/>
        <w:rPr>
          <w:szCs w:val="24"/>
        </w:rPr>
      </w:pPr>
    </w:p>
    <w:p w:rsidR="00DB2D48" w:rsidRPr="00F003A6" w:rsidRDefault="00DB2D48" w:rsidP="000617BD">
      <w:pPr>
        <w:widowControl w:val="0"/>
        <w:rPr>
          <w:szCs w:val="24"/>
        </w:rPr>
      </w:pPr>
      <w:r w:rsidRPr="00F003A6">
        <w:rPr>
          <w:noProof/>
          <w:szCs w:val="24"/>
        </w:rPr>
        <mc:AlternateContent>
          <mc:Choice Requires="wps">
            <w:drawing>
              <wp:anchor distT="0" distB="0" distL="114300" distR="114300" simplePos="0" relativeHeight="251650560" behindDoc="0" locked="0" layoutInCell="1" allowOverlap="1" wp14:anchorId="1C8D3AEA" wp14:editId="7119F773">
                <wp:simplePos x="0" y="0"/>
                <wp:positionH relativeFrom="column">
                  <wp:posOffset>3447415</wp:posOffset>
                </wp:positionH>
                <wp:positionV relativeFrom="paragraph">
                  <wp:posOffset>-806450</wp:posOffset>
                </wp:positionV>
                <wp:extent cx="2374265" cy="140398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752F16" w:rsidRPr="00DB6762" w:rsidRDefault="00752F16" w:rsidP="00DB2D48">
                            <w:pPr>
                              <w:rPr>
                                <w:sz w:val="22"/>
                                <w:szCs w:val="22"/>
                              </w:rPr>
                            </w:pPr>
                            <w:r w:rsidRPr="00DB6762">
                              <w:rPr>
                                <w:sz w:val="22"/>
                                <w:szCs w:val="22"/>
                              </w:rPr>
                              <w:t>CASE NAME:</w:t>
                            </w:r>
                          </w:p>
                          <w:p w:rsidR="00752F16" w:rsidRPr="00DB6762" w:rsidRDefault="00752F16" w:rsidP="00DB2D48">
                            <w:pPr>
                              <w:rPr>
                                <w:sz w:val="22"/>
                                <w:szCs w:val="22"/>
                              </w:rPr>
                            </w:pPr>
                            <w:r w:rsidRPr="00DB6762">
                              <w:rPr>
                                <w:sz w:val="22"/>
                                <w:szCs w:val="22"/>
                              </w:rPr>
                              <w:t>CASE NO: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C8D3AEA" id="_x0000_s1039" type="#_x0000_t202" style="position:absolute;margin-left:271.45pt;margin-top:-63.5pt;width:186.95pt;height:110.55pt;z-index:2516505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" filled="f" stroked="f">
                <v:textbox style="mso-fit-shape-to-text:t">
                  <w:txbxContent>
                    <w:p w:rsidR="00752F16" w:rsidRPr="00DB6762" w:rsidRDefault="00752F16" w:rsidP="00DB2D48">
                      <w:pPr>
                        <w:rPr>
                          <w:sz w:val="22"/>
                          <w:szCs w:val="22"/>
                        </w:rPr>
                      </w:pPr>
                      <w:r w:rsidRPr="00DB6762">
                        <w:rPr>
                          <w:sz w:val="22"/>
                          <w:szCs w:val="22"/>
                        </w:rPr>
                        <w:t>CASE NAME:</w:t>
                      </w:r>
                    </w:p>
                    <w:p w:rsidR="00752F16" w:rsidRPr="00DB6762" w:rsidRDefault="00752F16" w:rsidP="00DB2D48">
                      <w:pPr>
                        <w:rPr>
                          <w:sz w:val="22"/>
                          <w:szCs w:val="22"/>
                        </w:rPr>
                      </w:pPr>
                      <w:r w:rsidRPr="00DB6762">
                        <w:rPr>
                          <w:sz w:val="22"/>
                          <w:szCs w:val="22"/>
                        </w:rPr>
                        <w:t>CASE NO:</w:t>
                      </w:r>
                    </w:p>
                  </w:txbxContent>
                </v:textbox>
              </v:shape>
            </w:pict>
          </mc:Fallback>
        </mc:AlternateContent>
      </w:r>
      <w:r w:rsidRPr="00F003A6">
        <w:rPr>
          <w:szCs w:val="24"/>
        </w:rPr>
        <w:t>AND</w:t>
      </w:r>
    </w:p>
    <w:p w:rsidR="00DB2D48" w:rsidRPr="00F003A6" w:rsidRDefault="00DB2D48" w:rsidP="000617BD">
      <w:pPr>
        <w:widowControl w:val="0"/>
        <w:rPr>
          <w:szCs w:val="24"/>
        </w:rPr>
      </w:pPr>
    </w:p>
    <w:p w:rsidR="00DB2D48" w:rsidRPr="00F003A6" w:rsidRDefault="00DB2D48" w:rsidP="000617BD">
      <w:pPr>
        <w:widowControl w:val="0"/>
        <w:rPr>
          <w:szCs w:val="24"/>
        </w:rPr>
      </w:pPr>
      <w:r w:rsidRPr="00F003A6">
        <w:rPr>
          <w:szCs w:val="24"/>
        </w:rPr>
        <w:t>_____ IT IS HEREBY ORDERED the Discovery Commissioner's Report and</w:t>
      </w:r>
    </w:p>
    <w:p w:rsidR="00DB2D48" w:rsidRPr="00F003A6" w:rsidRDefault="00DB2D48" w:rsidP="000617BD">
      <w:pPr>
        <w:widowControl w:val="0"/>
        <w:rPr>
          <w:szCs w:val="24"/>
        </w:rPr>
      </w:pPr>
      <w:r w:rsidRPr="00F003A6">
        <w:rPr>
          <w:szCs w:val="24"/>
        </w:rPr>
        <w:t>Recommendations are affirmed and adopted.</w:t>
      </w:r>
    </w:p>
    <w:p w:rsidR="00DB2D48" w:rsidRPr="00F003A6" w:rsidRDefault="00DB2D48" w:rsidP="000617BD">
      <w:pPr>
        <w:widowControl w:val="0"/>
        <w:rPr>
          <w:szCs w:val="24"/>
        </w:rPr>
      </w:pPr>
    </w:p>
    <w:p w:rsidR="00DB2D48" w:rsidRPr="00F003A6" w:rsidRDefault="00DB2D48" w:rsidP="000617BD">
      <w:pPr>
        <w:widowControl w:val="0"/>
        <w:rPr>
          <w:szCs w:val="24"/>
        </w:rPr>
      </w:pPr>
    </w:p>
    <w:p w:rsidR="00DB2D48" w:rsidRPr="00F003A6" w:rsidRDefault="00DB2D48" w:rsidP="000617BD">
      <w:pPr>
        <w:widowControl w:val="0"/>
        <w:rPr>
          <w:szCs w:val="24"/>
        </w:rPr>
      </w:pPr>
      <w:r w:rsidRPr="00F003A6">
        <w:rPr>
          <w:szCs w:val="24"/>
        </w:rPr>
        <w:t>_____ IT IS HEREBY ORDERED the Discovery Commissioner's Report and</w:t>
      </w:r>
    </w:p>
    <w:p w:rsidR="00DB2D48" w:rsidRPr="00F003A6" w:rsidRDefault="00DB2D48" w:rsidP="000617BD">
      <w:pPr>
        <w:widowControl w:val="0"/>
        <w:rPr>
          <w:szCs w:val="24"/>
        </w:rPr>
      </w:pPr>
      <w:r w:rsidRPr="00F003A6">
        <w:rPr>
          <w:szCs w:val="24"/>
        </w:rPr>
        <w:t>Recommendations are affirmed and adopted as modified in the following manner.</w:t>
      </w:r>
    </w:p>
    <w:p w:rsidR="00DB2D48" w:rsidRPr="00F003A6" w:rsidRDefault="00DB2D48" w:rsidP="006973B6">
      <w:pPr>
        <w:widowControl w:val="0"/>
        <w:rPr>
          <w:szCs w:val="24"/>
        </w:rPr>
      </w:pPr>
      <w:r w:rsidRPr="00F003A6">
        <w:rPr>
          <w:szCs w:val="24"/>
        </w:rPr>
        <w:t>(</w:t>
      </w:r>
      <w:proofErr w:type="gramStart"/>
      <w:r w:rsidRPr="00F003A6">
        <w:rPr>
          <w:szCs w:val="24"/>
        </w:rPr>
        <w:t>attached</w:t>
      </w:r>
      <w:proofErr w:type="gramEnd"/>
      <w:r w:rsidRPr="00F003A6">
        <w:rPr>
          <w:szCs w:val="24"/>
        </w:rPr>
        <w:t xml:space="preserve"> hereto)</w:t>
      </w:r>
    </w:p>
    <w:p w:rsidR="00DB2D48" w:rsidRPr="00F003A6" w:rsidRDefault="00DB2D48" w:rsidP="000617BD">
      <w:pPr>
        <w:widowControl w:val="0"/>
        <w:rPr>
          <w:szCs w:val="24"/>
        </w:rPr>
      </w:pPr>
    </w:p>
    <w:p w:rsidR="00DB2D48" w:rsidRPr="00F003A6" w:rsidRDefault="00DB2D48" w:rsidP="000617BD">
      <w:pPr>
        <w:widowControl w:val="0"/>
        <w:rPr>
          <w:szCs w:val="24"/>
        </w:rPr>
      </w:pPr>
    </w:p>
    <w:p w:rsidR="00DB2D48" w:rsidRPr="00F003A6" w:rsidRDefault="00DB2D48" w:rsidP="000617BD">
      <w:pPr>
        <w:widowControl w:val="0"/>
        <w:rPr>
          <w:szCs w:val="24"/>
        </w:rPr>
      </w:pPr>
      <w:r w:rsidRPr="00F003A6">
        <w:rPr>
          <w:szCs w:val="24"/>
        </w:rPr>
        <w:t>_____ IT IS HEREBY ORDERED this matter is remanded to the Discovery Commissioner for</w:t>
      </w:r>
    </w:p>
    <w:p w:rsidR="00DB2D48" w:rsidRPr="00F003A6" w:rsidRDefault="00DB2D48" w:rsidP="000617BD">
      <w:pPr>
        <w:widowControl w:val="0"/>
        <w:rPr>
          <w:szCs w:val="24"/>
        </w:rPr>
      </w:pPr>
      <w:proofErr w:type="gramStart"/>
      <w:r w:rsidRPr="00F003A6">
        <w:rPr>
          <w:szCs w:val="24"/>
        </w:rPr>
        <w:t>reconsideration</w:t>
      </w:r>
      <w:proofErr w:type="gramEnd"/>
      <w:r w:rsidRPr="00F003A6">
        <w:rPr>
          <w:szCs w:val="24"/>
        </w:rPr>
        <w:t xml:space="preserve"> or further action.</w:t>
      </w:r>
    </w:p>
    <w:p w:rsidR="00DB2D48" w:rsidRPr="00F003A6" w:rsidRDefault="00DB2D48" w:rsidP="000617BD">
      <w:pPr>
        <w:widowControl w:val="0"/>
        <w:rPr>
          <w:szCs w:val="24"/>
        </w:rPr>
      </w:pPr>
    </w:p>
    <w:p w:rsidR="00DB2D48" w:rsidRPr="00F003A6" w:rsidRDefault="00DB2D48" w:rsidP="000617BD">
      <w:pPr>
        <w:widowControl w:val="0"/>
        <w:rPr>
          <w:szCs w:val="24"/>
        </w:rPr>
      </w:pPr>
    </w:p>
    <w:p w:rsidR="00DB2D48" w:rsidRPr="00F003A6" w:rsidRDefault="00DB2D48" w:rsidP="000617BD">
      <w:pPr>
        <w:widowControl w:val="0"/>
        <w:rPr>
          <w:szCs w:val="24"/>
        </w:rPr>
      </w:pPr>
      <w:r w:rsidRPr="00F003A6">
        <w:rPr>
          <w:szCs w:val="24"/>
        </w:rPr>
        <w:t>_____ IT IS HEREBY ORDERED that a hearing on the Discovery Commissioner's Report is</w:t>
      </w:r>
    </w:p>
    <w:p w:rsidR="00DB2D48" w:rsidRPr="00F003A6" w:rsidRDefault="00DB2D48" w:rsidP="000617BD">
      <w:pPr>
        <w:widowControl w:val="0"/>
        <w:rPr>
          <w:szCs w:val="24"/>
        </w:rPr>
      </w:pPr>
    </w:p>
    <w:p w:rsidR="00DB2D48" w:rsidRPr="00F003A6" w:rsidRDefault="006973B6" w:rsidP="000617BD">
      <w:pPr>
        <w:widowControl w:val="0"/>
        <w:rPr>
          <w:szCs w:val="24"/>
        </w:rPr>
      </w:pPr>
      <w:proofErr w:type="gramStart"/>
      <w:r>
        <w:rPr>
          <w:szCs w:val="24"/>
        </w:rPr>
        <w:t>set</w:t>
      </w:r>
      <w:proofErr w:type="gramEnd"/>
      <w:r>
        <w:rPr>
          <w:szCs w:val="24"/>
        </w:rPr>
        <w:t xml:space="preserve"> for _________________, 20__</w:t>
      </w:r>
      <w:r w:rsidR="00DB2D48" w:rsidRPr="00F003A6">
        <w:rPr>
          <w:szCs w:val="24"/>
        </w:rPr>
        <w:t>,  at ______:______ a.m.</w:t>
      </w:r>
    </w:p>
    <w:p w:rsidR="00DB2D48" w:rsidRPr="00F003A6" w:rsidRDefault="00DB2D48" w:rsidP="000617BD">
      <w:pPr>
        <w:widowControl w:val="0"/>
        <w:rPr>
          <w:szCs w:val="24"/>
        </w:rPr>
      </w:pPr>
    </w:p>
    <w:p w:rsidR="00DB2D48" w:rsidRPr="00F003A6" w:rsidRDefault="00DB2D48" w:rsidP="000617BD">
      <w:pPr>
        <w:widowControl w:val="0"/>
        <w:rPr>
          <w:szCs w:val="24"/>
        </w:rPr>
      </w:pPr>
    </w:p>
    <w:p w:rsidR="00DB2D48" w:rsidRPr="00F003A6" w:rsidRDefault="00DB2D48" w:rsidP="000617BD">
      <w:pPr>
        <w:widowControl w:val="0"/>
        <w:ind w:firstLine="720"/>
        <w:rPr>
          <w:szCs w:val="24"/>
        </w:rPr>
      </w:pPr>
    </w:p>
    <w:p w:rsidR="00DB2D48" w:rsidRPr="00F003A6" w:rsidRDefault="00DB2D48" w:rsidP="000617BD">
      <w:pPr>
        <w:widowControl w:val="0"/>
        <w:jc w:val="right"/>
        <w:rPr>
          <w:szCs w:val="24"/>
        </w:rPr>
      </w:pPr>
    </w:p>
    <w:p w:rsidR="00DB2D48" w:rsidRPr="00F003A6" w:rsidRDefault="006973B6" w:rsidP="006973B6">
      <w:pPr>
        <w:widowControl w:val="0"/>
        <w:jc w:val="center"/>
        <w:rPr>
          <w:szCs w:val="24"/>
        </w:rPr>
      </w:pPr>
      <w:r>
        <w:rPr>
          <w:szCs w:val="24"/>
        </w:rPr>
        <w:t xml:space="preserve">                                                           </w:t>
      </w:r>
      <w:r w:rsidR="00DB2D48" w:rsidRPr="00F003A6">
        <w:rPr>
          <w:szCs w:val="24"/>
        </w:rPr>
        <w:t>_______________________________</w:t>
      </w:r>
    </w:p>
    <w:p w:rsidR="00DB2D48" w:rsidRPr="00F003A6" w:rsidRDefault="00DB2D48" w:rsidP="000617BD">
      <w:pPr>
        <w:jc w:val="right"/>
        <w:rPr>
          <w:sz w:val="22"/>
          <w:szCs w:val="22"/>
        </w:rPr>
      </w:pPr>
    </w:p>
    <w:p w:rsidR="002E7D41" w:rsidRPr="00F003A6" w:rsidRDefault="005E6CEB" w:rsidP="000617BD">
      <w:r w:rsidRPr="00F003A6">
        <w:rPr>
          <w:noProof/>
          <w:szCs w:val="24"/>
        </w:rPr>
        <mc:AlternateContent>
          <mc:Choice Requires="wps">
            <w:drawing>
              <wp:anchor distT="0" distB="0" distL="114300" distR="114300" simplePos="0" relativeHeight="251651584" behindDoc="0" locked="0" layoutInCell="1" allowOverlap="1" wp14:anchorId="055E78AC" wp14:editId="14482119">
                <wp:simplePos x="0" y="0"/>
                <wp:positionH relativeFrom="column">
                  <wp:posOffset>2710180</wp:posOffset>
                </wp:positionH>
                <wp:positionV relativeFrom="paragraph">
                  <wp:posOffset>3604895</wp:posOffset>
                </wp:positionV>
                <wp:extent cx="365760" cy="140398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1403985"/>
                        </a:xfrm>
                        <a:prstGeom prst="rect">
                          <a:avLst/>
                        </a:prstGeom>
                        <a:noFill/>
                        <a:ln w="9525">
                          <a:noFill/>
                          <a:miter lim="800000"/>
                          <a:headEnd/>
                          <a:tailEnd/>
                        </a:ln>
                      </wps:spPr>
                      <wps:txbx>
                        <w:txbxContent>
                          <w:p w:rsidR="005E6CEB" w:rsidRDefault="005E6CEB">
                            <w: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5E78AC" id="_x0000_s1040" type="#_x0000_t202" style="position:absolute;margin-left:213.4pt;margin-top:283.85pt;width:28.8pt;height:110.55pt;z-index:251651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" filled="f" stroked="f">
                <v:textbox style="mso-fit-shape-to-text:t">
                  <w:txbxContent>
                    <w:p w:rsidR="005E6CEB" w:rsidRDefault="005E6CEB">
                      <w:r>
                        <w:t>2</w:t>
                      </w:r>
                    </w:p>
                  </w:txbxContent>
                </v:textbox>
              </v:shape>
            </w:pict>
          </mc:Fallback>
        </mc:AlternateContent>
      </w:r>
    </w:p>
    <w:sectPr w:rsidR="002E7D41" w:rsidRPr="00F003A6" w:rsidSect="0052041C">
      <w:headerReference w:type="default" r:id="rId9"/>
      <w:footerReference w:type="default" r:id="rId10"/>
      <w:pgSz w:w="12240" w:h="15840" w:code="1"/>
      <w:pgMar w:top="1440" w:right="806" w:bottom="990" w:left="216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BC5" w:rsidRDefault="00A54BC5">
      <w:r>
        <w:separator/>
      </w:r>
    </w:p>
  </w:endnote>
  <w:endnote w:type="continuationSeparator" w:id="0">
    <w:p w:rsidR="00A54BC5" w:rsidRDefault="00A54BC5">
      <w:r>
        <w:continuationSeparator/>
      </w:r>
    </w:p>
  </w:endnote>
  <w:endnote w:type="continuationNotice" w:id="1">
    <w:p w:rsidR="00A54BC5" w:rsidRDefault="00A54B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5D8" w:rsidRDefault="004D05D8" w:rsidP="00F003A6">
    <w:pPr>
      <w:pStyle w:val="Footer"/>
      <w:ind w:left="3600"/>
      <w:jc w:val="left"/>
    </w:pPr>
  </w:p>
  <w:p w:rsidR="00752F16" w:rsidRDefault="00752F16" w:rsidP="008B1B89">
    <w:pPr>
      <w:pStyle w:val="Footer"/>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BC5" w:rsidRDefault="00A54BC5">
      <w:r>
        <w:separator/>
      </w:r>
    </w:p>
  </w:footnote>
  <w:footnote w:type="continuationSeparator" w:id="0">
    <w:p w:rsidR="00A54BC5" w:rsidRDefault="00A54BC5">
      <w:r>
        <w:continuationSeparator/>
      </w:r>
    </w:p>
  </w:footnote>
  <w:footnote w:type="continuationNotice" w:id="1">
    <w:p w:rsidR="00A54BC5" w:rsidRDefault="00A54BC5"/>
  </w:footnote>
  <w:footnote w:id="2">
    <w:p w:rsidR="00752F16" w:rsidRDefault="00752F16">
      <w:pPr>
        <w:pStyle w:val="FootnoteText"/>
      </w:pPr>
      <w:r>
        <w:rPr>
          <w:rStyle w:val="FootnoteReference"/>
        </w:rPr>
        <w:footnoteRef/>
      </w:r>
      <w:r w:rsidR="00C8259C">
        <w:t xml:space="preserve"> The c</w:t>
      </w:r>
      <w:r>
        <w:t>ourt must determine the reasonable rates for all persons for whose time a party seeks reimbursement, including partners, associates, paralegals, and law clerks</w:t>
      </w:r>
      <w:r w:rsidR="00C8259C">
        <w:t>, etc</w:t>
      </w:r>
      <w:r>
        <w:t xml:space="preserve">.  </w:t>
      </w:r>
      <w:r>
        <w:rPr>
          <w:i/>
        </w:rPr>
        <w:t xml:space="preserve">See </w:t>
      </w:r>
      <w:r w:rsidRPr="002B17D2">
        <w:rPr>
          <w:i/>
        </w:rPr>
        <w:t xml:space="preserve">LVMPD v. </w:t>
      </w:r>
      <w:proofErr w:type="spellStart"/>
      <w:r w:rsidRPr="002B17D2">
        <w:rPr>
          <w:i/>
        </w:rPr>
        <w:t>Yeghiazarian</w:t>
      </w:r>
      <w:proofErr w:type="spellEnd"/>
      <w:r w:rsidRPr="002B17D2">
        <w:t>, 129 Nev. 760, 770, 312 P.3d 503, 510 (2013)</w:t>
      </w:r>
      <w:r>
        <w:t>.</w:t>
      </w:r>
    </w:p>
  </w:footnote>
  <w:footnote w:id="3">
    <w:p w:rsidR="009864AE" w:rsidRDefault="009864AE">
      <w:pPr>
        <w:pStyle w:val="FootnoteText"/>
      </w:pPr>
      <w:r>
        <w:rPr>
          <w:rStyle w:val="FootnoteReference"/>
        </w:rPr>
        <w:footnoteRef/>
      </w:r>
      <w:r>
        <w:t xml:space="preserve"> </w:t>
      </w:r>
      <w:r>
        <w:rPr>
          <w:szCs w:val="24"/>
        </w:rPr>
        <w:t xml:space="preserve">An award that is not based on such substantial evidence is subject to reversal, as the court will have no factual basis on which to base its decision.  </w:t>
      </w:r>
      <w:r w:rsidRPr="006E765A">
        <w:rPr>
          <w:i/>
          <w:szCs w:val="24"/>
        </w:rPr>
        <w:t>Beattie v. Thomas</w:t>
      </w:r>
      <w:r w:rsidRPr="00A93F59">
        <w:rPr>
          <w:szCs w:val="24"/>
        </w:rPr>
        <w:t>, 99 Nev. 579, 668 P.2d 268 (1983)</w:t>
      </w:r>
      <w:r>
        <w:rPr>
          <w:szCs w:val="24"/>
        </w:rPr>
        <w:t>.</w:t>
      </w:r>
      <w:r w:rsidR="00F003A6" w:rsidRPr="00F003A6">
        <w:rPr>
          <w:szCs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F16" w:rsidRDefault="00752F16">
    <w:r>
      <w:rPr>
        <w:noProof/>
      </w:rPr>
      <mc:AlternateContent>
        <mc:Choice Requires="wps">
          <w:drawing>
            <wp:anchor distT="0" distB="0" distL="114300" distR="114300" simplePos="0" relativeHeight="251659264" behindDoc="0" locked="0" layoutInCell="0" allowOverlap="1" wp14:anchorId="46C928A0" wp14:editId="2E286E79">
              <wp:simplePos x="0" y="0"/>
              <wp:positionH relativeFrom="margin">
                <wp:posOffset>-638810</wp:posOffset>
              </wp:positionH>
              <wp:positionV relativeFrom="page">
                <wp:posOffset>918210</wp:posOffset>
              </wp:positionV>
              <wp:extent cx="457200" cy="8229600"/>
              <wp:effectExtent l="0" t="0" r="0" b="0"/>
              <wp:wrapNone/>
              <wp:docPr id="5"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22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2F16" w:rsidRDefault="00752F16" w:rsidP="00D25616">
                          <w:pPr>
                            <w:pStyle w:val="LineNumbers"/>
                          </w:pPr>
                          <w:r>
                            <w:t>1</w:t>
                          </w:r>
                        </w:p>
                        <w:p w:rsidR="00752F16" w:rsidRDefault="00752F16" w:rsidP="00D25616">
                          <w:pPr>
                            <w:pStyle w:val="LineNumbers"/>
                          </w:pPr>
                          <w:r>
                            <w:t>2</w:t>
                          </w:r>
                        </w:p>
                        <w:p w:rsidR="00752F16" w:rsidRDefault="00752F16" w:rsidP="00D25616">
                          <w:pPr>
                            <w:pStyle w:val="LineNumbers"/>
                          </w:pPr>
                          <w:r>
                            <w:t>3</w:t>
                          </w:r>
                        </w:p>
                        <w:p w:rsidR="00752F16" w:rsidRDefault="00752F16" w:rsidP="00D25616">
                          <w:pPr>
                            <w:pStyle w:val="LineNumbers"/>
                          </w:pPr>
                          <w:r>
                            <w:t>4</w:t>
                          </w:r>
                        </w:p>
                        <w:p w:rsidR="00752F16" w:rsidRDefault="00752F16" w:rsidP="00D25616">
                          <w:pPr>
                            <w:pStyle w:val="LineNumbers"/>
                          </w:pPr>
                          <w:r>
                            <w:t>5</w:t>
                          </w:r>
                        </w:p>
                        <w:p w:rsidR="00752F16" w:rsidRDefault="00752F16" w:rsidP="00D25616">
                          <w:pPr>
                            <w:pStyle w:val="LineNumbers"/>
                          </w:pPr>
                          <w:r>
                            <w:t>6</w:t>
                          </w:r>
                        </w:p>
                        <w:p w:rsidR="00752F16" w:rsidRDefault="00752F16" w:rsidP="00D25616">
                          <w:pPr>
                            <w:pStyle w:val="LineNumbers"/>
                          </w:pPr>
                          <w:r>
                            <w:t>7</w:t>
                          </w:r>
                        </w:p>
                        <w:p w:rsidR="00752F16" w:rsidRDefault="00752F16" w:rsidP="00D25616">
                          <w:pPr>
                            <w:pStyle w:val="LineNumbers"/>
                          </w:pPr>
                          <w:r>
                            <w:t>8</w:t>
                          </w:r>
                        </w:p>
                        <w:p w:rsidR="00752F16" w:rsidRDefault="00752F16" w:rsidP="00D25616">
                          <w:pPr>
                            <w:pStyle w:val="LineNumbers"/>
                          </w:pPr>
                          <w:r>
                            <w:t>9</w:t>
                          </w:r>
                        </w:p>
                        <w:p w:rsidR="00752F16" w:rsidRDefault="00752F16" w:rsidP="00D25616">
                          <w:pPr>
                            <w:pStyle w:val="LineNumbers"/>
                          </w:pPr>
                          <w:r>
                            <w:t>10</w:t>
                          </w:r>
                        </w:p>
                        <w:p w:rsidR="00752F16" w:rsidRDefault="00752F16" w:rsidP="00D25616">
                          <w:pPr>
                            <w:pStyle w:val="LineNumbers"/>
                          </w:pPr>
                          <w:r>
                            <w:t>11</w:t>
                          </w:r>
                        </w:p>
                        <w:p w:rsidR="00752F16" w:rsidRDefault="00752F16" w:rsidP="00D25616">
                          <w:pPr>
                            <w:pStyle w:val="LineNumbers"/>
                          </w:pPr>
                          <w:r>
                            <w:t>12</w:t>
                          </w:r>
                        </w:p>
                        <w:p w:rsidR="00752F16" w:rsidRDefault="00752F16" w:rsidP="00D25616">
                          <w:pPr>
                            <w:pStyle w:val="LineNumbers"/>
                          </w:pPr>
                          <w:r>
                            <w:t>13</w:t>
                          </w:r>
                        </w:p>
                        <w:p w:rsidR="00752F16" w:rsidRDefault="00752F16" w:rsidP="00D25616">
                          <w:pPr>
                            <w:pStyle w:val="LineNumbers"/>
                          </w:pPr>
                          <w:r>
                            <w:t>14</w:t>
                          </w:r>
                        </w:p>
                        <w:p w:rsidR="00752F16" w:rsidRDefault="00752F16" w:rsidP="00D25616">
                          <w:pPr>
                            <w:pStyle w:val="LineNumbers"/>
                          </w:pPr>
                          <w:r>
                            <w:t>15</w:t>
                          </w:r>
                        </w:p>
                        <w:p w:rsidR="00752F16" w:rsidRDefault="00752F16" w:rsidP="00D25616">
                          <w:pPr>
                            <w:pStyle w:val="LineNumbers"/>
                          </w:pPr>
                          <w:r>
                            <w:t>16</w:t>
                          </w:r>
                        </w:p>
                        <w:p w:rsidR="00752F16" w:rsidRDefault="00752F16" w:rsidP="00D25616">
                          <w:pPr>
                            <w:pStyle w:val="LineNumbers"/>
                          </w:pPr>
                          <w:r>
                            <w:t>17</w:t>
                          </w:r>
                        </w:p>
                        <w:p w:rsidR="00752F16" w:rsidRDefault="00752F16" w:rsidP="00D25616">
                          <w:pPr>
                            <w:pStyle w:val="LineNumbers"/>
                          </w:pPr>
                          <w:r>
                            <w:t>18</w:t>
                          </w:r>
                        </w:p>
                        <w:p w:rsidR="00752F16" w:rsidRDefault="00752F16" w:rsidP="00D25616">
                          <w:pPr>
                            <w:pStyle w:val="LineNumbers"/>
                          </w:pPr>
                          <w:r>
                            <w:t>19</w:t>
                          </w:r>
                        </w:p>
                        <w:p w:rsidR="00752F16" w:rsidRDefault="00752F16" w:rsidP="00D25616">
                          <w:pPr>
                            <w:pStyle w:val="LineNumbers"/>
                          </w:pPr>
                          <w:r>
                            <w:t>20</w:t>
                          </w:r>
                        </w:p>
                        <w:p w:rsidR="00752F16" w:rsidRDefault="00752F16" w:rsidP="00D25616">
                          <w:pPr>
                            <w:pStyle w:val="LineNumbers"/>
                          </w:pPr>
                          <w:r>
                            <w:t>21</w:t>
                          </w:r>
                        </w:p>
                        <w:p w:rsidR="00752F16" w:rsidRDefault="00752F16" w:rsidP="00D25616">
                          <w:pPr>
                            <w:pStyle w:val="LineNumbers"/>
                          </w:pPr>
                          <w:r>
                            <w:t>22</w:t>
                          </w:r>
                        </w:p>
                        <w:p w:rsidR="00752F16" w:rsidRDefault="00752F16" w:rsidP="00D25616">
                          <w:pPr>
                            <w:pStyle w:val="LineNumbers"/>
                          </w:pPr>
                          <w:r>
                            <w:t>23</w:t>
                          </w:r>
                        </w:p>
                        <w:p w:rsidR="00752F16" w:rsidRDefault="00752F16" w:rsidP="00D25616">
                          <w:pPr>
                            <w:pStyle w:val="LineNumbers"/>
                          </w:pPr>
                          <w:r>
                            <w:t>24</w:t>
                          </w:r>
                        </w:p>
                        <w:p w:rsidR="00752F16" w:rsidRDefault="00752F16" w:rsidP="00D25616">
                          <w:pPr>
                            <w:pStyle w:val="LineNumbers"/>
                          </w:pPr>
                          <w:r>
                            <w:t>25</w:t>
                          </w:r>
                        </w:p>
                        <w:p w:rsidR="00752F16" w:rsidRDefault="00752F16" w:rsidP="00D25616">
                          <w:pPr>
                            <w:pStyle w:val="LineNumbers"/>
                          </w:pPr>
                          <w:r>
                            <w:t>26</w:t>
                          </w:r>
                        </w:p>
                        <w:p w:rsidR="00752F16" w:rsidRDefault="00752F16" w:rsidP="00D25616">
                          <w:pPr>
                            <w:pStyle w:val="LineNumbers"/>
                          </w:pPr>
                          <w:r>
                            <w:t>27</w:t>
                          </w:r>
                        </w:p>
                        <w:p w:rsidR="00752F16" w:rsidRDefault="00752F16" w:rsidP="00D25616">
                          <w:pPr>
                            <w:pStyle w:val="LineNumbers"/>
                          </w:pPr>
                          <w:r>
                            <w:t>28</w:t>
                          </w:r>
                        </w:p>
                        <w:p w:rsidR="00752F16" w:rsidRDefault="00752F16" w:rsidP="00D25616">
                          <w:pPr>
                            <w:pStyle w:val="LineNumbers"/>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46C928A0" id="_x0000_t202" coordsize="21600,21600" o:spt="202" path="m,l,21600r21600,l21600,xe">
              <v:stroke joinstyle="miter"/>
              <v:path gradientshapeok="t" o:connecttype="rect"/>
            </v:shapetype>
            <v:shape id="LineNumbers" o:spid="_x0000_s1041" type="#_x0000_t202" style="position:absolute;margin-left:-50.3pt;margin-top:72.3pt;width:36pt;height:9in;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" o:allowincell="f" stroked="f">
              <v:textbox inset="0,0,0,0">
                <w:txbxContent>
                  <w:p w:rsidR="00752F16" w:rsidRDefault="00752F16" w:rsidP="00D25616">
                    <w:pPr>
                      <w:pStyle w:val="LineNumbers"/>
                    </w:pPr>
                    <w:r>
                      <w:t>1</w:t>
                    </w:r>
                  </w:p>
                  <w:p w:rsidR="00752F16" w:rsidRDefault="00752F16" w:rsidP="00D25616">
                    <w:pPr>
                      <w:pStyle w:val="LineNumbers"/>
                    </w:pPr>
                    <w:r>
                      <w:t>2</w:t>
                    </w:r>
                  </w:p>
                  <w:p w:rsidR="00752F16" w:rsidRDefault="00752F16" w:rsidP="00D25616">
                    <w:pPr>
                      <w:pStyle w:val="LineNumbers"/>
                    </w:pPr>
                    <w:r>
                      <w:t>3</w:t>
                    </w:r>
                  </w:p>
                  <w:p w:rsidR="00752F16" w:rsidRDefault="00752F16" w:rsidP="00D25616">
                    <w:pPr>
                      <w:pStyle w:val="LineNumbers"/>
                    </w:pPr>
                    <w:r>
                      <w:t>4</w:t>
                    </w:r>
                  </w:p>
                  <w:p w:rsidR="00752F16" w:rsidRDefault="00752F16" w:rsidP="00D25616">
                    <w:pPr>
                      <w:pStyle w:val="LineNumbers"/>
                    </w:pPr>
                    <w:r>
                      <w:t>5</w:t>
                    </w:r>
                  </w:p>
                  <w:p w:rsidR="00752F16" w:rsidRDefault="00752F16" w:rsidP="00D25616">
                    <w:pPr>
                      <w:pStyle w:val="LineNumbers"/>
                    </w:pPr>
                    <w:r>
                      <w:t>6</w:t>
                    </w:r>
                  </w:p>
                  <w:p w:rsidR="00752F16" w:rsidRDefault="00752F16" w:rsidP="00D25616">
                    <w:pPr>
                      <w:pStyle w:val="LineNumbers"/>
                    </w:pPr>
                    <w:r>
                      <w:t>7</w:t>
                    </w:r>
                  </w:p>
                  <w:p w:rsidR="00752F16" w:rsidRDefault="00752F16" w:rsidP="00D25616">
                    <w:pPr>
                      <w:pStyle w:val="LineNumbers"/>
                    </w:pPr>
                    <w:r>
                      <w:t>8</w:t>
                    </w:r>
                  </w:p>
                  <w:p w:rsidR="00752F16" w:rsidRDefault="00752F16" w:rsidP="00D25616">
                    <w:pPr>
                      <w:pStyle w:val="LineNumbers"/>
                    </w:pPr>
                    <w:r>
                      <w:t>9</w:t>
                    </w:r>
                  </w:p>
                  <w:p w:rsidR="00752F16" w:rsidRDefault="00752F16" w:rsidP="00D25616">
                    <w:pPr>
                      <w:pStyle w:val="LineNumbers"/>
                    </w:pPr>
                    <w:r>
                      <w:t>10</w:t>
                    </w:r>
                  </w:p>
                  <w:p w:rsidR="00752F16" w:rsidRDefault="00752F16" w:rsidP="00D25616">
                    <w:pPr>
                      <w:pStyle w:val="LineNumbers"/>
                    </w:pPr>
                    <w:r>
                      <w:t>11</w:t>
                    </w:r>
                  </w:p>
                  <w:p w:rsidR="00752F16" w:rsidRDefault="00752F16" w:rsidP="00D25616">
                    <w:pPr>
                      <w:pStyle w:val="LineNumbers"/>
                    </w:pPr>
                    <w:r>
                      <w:t>12</w:t>
                    </w:r>
                  </w:p>
                  <w:p w:rsidR="00752F16" w:rsidRDefault="00752F16" w:rsidP="00D25616">
                    <w:pPr>
                      <w:pStyle w:val="LineNumbers"/>
                    </w:pPr>
                    <w:r>
                      <w:t>13</w:t>
                    </w:r>
                  </w:p>
                  <w:p w:rsidR="00752F16" w:rsidRDefault="00752F16" w:rsidP="00D25616">
                    <w:pPr>
                      <w:pStyle w:val="LineNumbers"/>
                    </w:pPr>
                    <w:r>
                      <w:t>14</w:t>
                    </w:r>
                  </w:p>
                  <w:p w:rsidR="00752F16" w:rsidRDefault="00752F16" w:rsidP="00D25616">
                    <w:pPr>
                      <w:pStyle w:val="LineNumbers"/>
                    </w:pPr>
                    <w:r>
                      <w:t>15</w:t>
                    </w:r>
                  </w:p>
                  <w:p w:rsidR="00752F16" w:rsidRDefault="00752F16" w:rsidP="00D25616">
                    <w:pPr>
                      <w:pStyle w:val="LineNumbers"/>
                    </w:pPr>
                    <w:r>
                      <w:t>16</w:t>
                    </w:r>
                  </w:p>
                  <w:p w:rsidR="00752F16" w:rsidRDefault="00752F16" w:rsidP="00D25616">
                    <w:pPr>
                      <w:pStyle w:val="LineNumbers"/>
                    </w:pPr>
                    <w:r>
                      <w:t>17</w:t>
                    </w:r>
                  </w:p>
                  <w:p w:rsidR="00752F16" w:rsidRDefault="00752F16" w:rsidP="00D25616">
                    <w:pPr>
                      <w:pStyle w:val="LineNumbers"/>
                    </w:pPr>
                    <w:r>
                      <w:t>18</w:t>
                    </w:r>
                  </w:p>
                  <w:p w:rsidR="00752F16" w:rsidRDefault="00752F16" w:rsidP="00D25616">
                    <w:pPr>
                      <w:pStyle w:val="LineNumbers"/>
                    </w:pPr>
                    <w:r>
                      <w:t>19</w:t>
                    </w:r>
                  </w:p>
                  <w:p w:rsidR="00752F16" w:rsidRDefault="00752F16" w:rsidP="00D25616">
                    <w:pPr>
                      <w:pStyle w:val="LineNumbers"/>
                    </w:pPr>
                    <w:r>
                      <w:t>20</w:t>
                    </w:r>
                  </w:p>
                  <w:p w:rsidR="00752F16" w:rsidRDefault="00752F16" w:rsidP="00D25616">
                    <w:pPr>
                      <w:pStyle w:val="LineNumbers"/>
                    </w:pPr>
                    <w:r>
                      <w:t>21</w:t>
                    </w:r>
                  </w:p>
                  <w:p w:rsidR="00752F16" w:rsidRDefault="00752F16" w:rsidP="00D25616">
                    <w:pPr>
                      <w:pStyle w:val="LineNumbers"/>
                    </w:pPr>
                    <w:r>
                      <w:t>22</w:t>
                    </w:r>
                  </w:p>
                  <w:p w:rsidR="00752F16" w:rsidRDefault="00752F16" w:rsidP="00D25616">
                    <w:pPr>
                      <w:pStyle w:val="LineNumbers"/>
                    </w:pPr>
                    <w:r>
                      <w:t>23</w:t>
                    </w:r>
                  </w:p>
                  <w:p w:rsidR="00752F16" w:rsidRDefault="00752F16" w:rsidP="00D25616">
                    <w:pPr>
                      <w:pStyle w:val="LineNumbers"/>
                    </w:pPr>
                    <w:r>
                      <w:t>24</w:t>
                    </w:r>
                  </w:p>
                  <w:p w:rsidR="00752F16" w:rsidRDefault="00752F16" w:rsidP="00D25616">
                    <w:pPr>
                      <w:pStyle w:val="LineNumbers"/>
                    </w:pPr>
                    <w:r>
                      <w:t>25</w:t>
                    </w:r>
                  </w:p>
                  <w:p w:rsidR="00752F16" w:rsidRDefault="00752F16" w:rsidP="00D25616">
                    <w:pPr>
                      <w:pStyle w:val="LineNumbers"/>
                    </w:pPr>
                    <w:r>
                      <w:t>26</w:t>
                    </w:r>
                  </w:p>
                  <w:p w:rsidR="00752F16" w:rsidRDefault="00752F16" w:rsidP="00D25616">
                    <w:pPr>
                      <w:pStyle w:val="LineNumbers"/>
                    </w:pPr>
                    <w:r>
                      <w:t>27</w:t>
                    </w:r>
                  </w:p>
                  <w:p w:rsidR="00752F16" w:rsidRDefault="00752F16" w:rsidP="00D25616">
                    <w:pPr>
                      <w:pStyle w:val="LineNumbers"/>
                    </w:pPr>
                    <w:r>
                      <w:t>28</w:t>
                    </w:r>
                  </w:p>
                  <w:p w:rsidR="00752F16" w:rsidRDefault="00752F16" w:rsidP="00D25616">
                    <w:pPr>
                      <w:pStyle w:val="LineNumbers"/>
                    </w:pPr>
                  </w:p>
                </w:txbxContent>
              </v:textbox>
              <w10:wrap anchorx="margin" anchory="page"/>
            </v:shape>
          </w:pict>
        </mc:Fallback>
      </mc:AlternateContent>
    </w:r>
    <w:r>
      <w:rPr>
        <w:noProof/>
      </w:rPr>
      <mc:AlternateContent>
        <mc:Choice Requires="wps">
          <w:drawing>
            <wp:anchor distT="0" distB="0" distL="114300" distR="114300" simplePos="0" relativeHeight="251658240" behindDoc="0" locked="0" layoutInCell="1" allowOverlap="1" wp14:anchorId="6022E475" wp14:editId="35A347CD">
              <wp:simplePos x="0" y="0"/>
              <wp:positionH relativeFrom="margin">
                <wp:posOffset>5943600</wp:posOffset>
              </wp:positionH>
              <wp:positionV relativeFrom="page">
                <wp:posOffset>0</wp:posOffset>
              </wp:positionV>
              <wp:extent cx="0" cy="10058400"/>
              <wp:effectExtent l="9525" t="9525" r="9525" b="9525"/>
              <wp:wrapNone/>
              <wp:docPr id="4" name="Right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083997" id="RightBorder"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" strokecolor="black [3213]">
              <w10:wrap anchorx="margin" anchory="page"/>
            </v:line>
          </w:pict>
        </mc:Fallback>
      </mc:AlternateContent>
    </w:r>
    <w:r>
      <w:rPr>
        <w:noProof/>
      </w:rPr>
      <mc:AlternateContent>
        <mc:Choice Requires="wps">
          <w:drawing>
            <wp:anchor distT="0" distB="0" distL="114300" distR="114300" simplePos="0" relativeHeight="251657216" behindDoc="0" locked="0" layoutInCell="1" allowOverlap="1" wp14:anchorId="54066182" wp14:editId="13D7907F">
              <wp:simplePos x="0" y="0"/>
              <wp:positionH relativeFrom="margin">
                <wp:posOffset>-91440</wp:posOffset>
              </wp:positionH>
              <wp:positionV relativeFrom="page">
                <wp:posOffset>0</wp:posOffset>
              </wp:positionV>
              <wp:extent cx="0" cy="10058400"/>
              <wp:effectExtent l="13335" t="9525" r="5715" b="9525"/>
              <wp:wrapNone/>
              <wp:docPr id="3"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06378" id="LeftBorder2"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" strokecolor="black [3213]">
              <w10:wrap anchorx="margin" anchory="page"/>
            </v:line>
          </w:pict>
        </mc:Fallback>
      </mc:AlternateContent>
    </w:r>
    <w:r>
      <w:rPr>
        <w:noProof/>
      </w:rPr>
      <mc:AlternateContent>
        <mc:Choice Requires="wps">
          <w:drawing>
            <wp:anchor distT="0" distB="0" distL="114300" distR="114300" simplePos="0" relativeHeight="251656192" behindDoc="0" locked="0" layoutInCell="1" allowOverlap="1" wp14:anchorId="4FCF0A90" wp14:editId="54D51984">
              <wp:simplePos x="0" y="0"/>
              <wp:positionH relativeFrom="margin">
                <wp:posOffset>-45720</wp:posOffset>
              </wp:positionH>
              <wp:positionV relativeFrom="page">
                <wp:posOffset>0</wp:posOffset>
              </wp:positionV>
              <wp:extent cx="0" cy="10058400"/>
              <wp:effectExtent l="11430" t="9525" r="7620" b="9525"/>
              <wp:wrapNone/>
              <wp:docPr id="2"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081364" id="LeftBorder1"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" strokecolor="black [3213]">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0F0DD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0B8DB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CF0111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07ADE7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B6CAA4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5B2EB5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3C47A7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E8C536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7D2E0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81828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2C1406"/>
    <w:multiLevelType w:val="hybridMultilevel"/>
    <w:tmpl w:val="84C61692"/>
    <w:lvl w:ilvl="0" w:tplc="62A8609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B8617D"/>
    <w:multiLevelType w:val="hybridMultilevel"/>
    <w:tmpl w:val="4788A326"/>
    <w:lvl w:ilvl="0" w:tplc="A66036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54A2429"/>
    <w:multiLevelType w:val="hybridMultilevel"/>
    <w:tmpl w:val="755CE488"/>
    <w:lvl w:ilvl="0" w:tplc="CD56F63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659A15C8"/>
    <w:multiLevelType w:val="hybridMultilevel"/>
    <w:tmpl w:val="755CE488"/>
    <w:lvl w:ilvl="0" w:tplc="CD56F63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7E282565"/>
    <w:multiLevelType w:val="hybridMultilevel"/>
    <w:tmpl w:val="234ED310"/>
    <w:lvl w:ilvl="0" w:tplc="2850E9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4"/>
  </w:num>
  <w:num w:numId="13">
    <w:abstractNumId w:val="11"/>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90"/>
  <w:drawingGridVerticalSpacing w:val="187"/>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orneyName" w:val="-1"/>
    <w:docVar w:name="CaptionBoxStyle" w:val="0"/>
    <w:docVar w:name="CourtAlignment" w:val="0"/>
    <w:docVar w:name="CourtName" w:val="[Court name]"/>
    <w:docVar w:name="FirmInFtr" w:val="0"/>
    <w:docVar w:name="FirmInSigBlkStyle" w:val="0"/>
    <w:docVar w:name="FirstLineNum" w:val="1"/>
    <w:docVar w:name="FirstPleadingLine" w:val="1"/>
    <w:docVar w:name="Font" w:val="Courier New"/>
    <w:docVar w:name="FSigBlkYes" w:val="-1"/>
    <w:docVar w:name="FSignWith" w:val="By:"/>
    <w:docVar w:name="FSummaryInFtr" w:val="-1"/>
    <w:docVar w:name="IncludeDate" w:val="-1"/>
    <w:docVar w:name="IncludeLineNumbers" w:val="-1"/>
    <w:docVar w:name="JudgeName" w:val="0"/>
    <w:docVar w:name="LeftBorderStyle" w:val="2"/>
    <w:docVar w:name="LineNumIncByOne" w:val="-1"/>
    <w:docVar w:name="LineSpacing" w:val="2"/>
    <w:docVar w:name="LinesPerPage" w:val="28"/>
    <w:docVar w:name="PageNumsInFtr" w:val="-1"/>
    <w:docVar w:name="RightBorderStyle" w:val="1"/>
  </w:docVars>
  <w:rsids>
    <w:rsidRoot w:val="002342EB"/>
    <w:rsid w:val="00000B11"/>
    <w:rsid w:val="00004D49"/>
    <w:rsid w:val="000064BE"/>
    <w:rsid w:val="00012C55"/>
    <w:rsid w:val="00025640"/>
    <w:rsid w:val="00041FB8"/>
    <w:rsid w:val="000617BD"/>
    <w:rsid w:val="00067E6D"/>
    <w:rsid w:val="000957F4"/>
    <w:rsid w:val="00096CBF"/>
    <w:rsid w:val="000B02FF"/>
    <w:rsid w:val="000C1E03"/>
    <w:rsid w:val="0010183D"/>
    <w:rsid w:val="00106455"/>
    <w:rsid w:val="0011068C"/>
    <w:rsid w:val="0015360E"/>
    <w:rsid w:val="00157B87"/>
    <w:rsid w:val="00162D4C"/>
    <w:rsid w:val="00176F85"/>
    <w:rsid w:val="00183927"/>
    <w:rsid w:val="001A79CF"/>
    <w:rsid w:val="001C716A"/>
    <w:rsid w:val="001D6FA9"/>
    <w:rsid w:val="00200DC6"/>
    <w:rsid w:val="00232D30"/>
    <w:rsid w:val="002342EB"/>
    <w:rsid w:val="00236720"/>
    <w:rsid w:val="002418B0"/>
    <w:rsid w:val="002514D6"/>
    <w:rsid w:val="00252775"/>
    <w:rsid w:val="00273081"/>
    <w:rsid w:val="002A2F54"/>
    <w:rsid w:val="002B17D2"/>
    <w:rsid w:val="002C16F2"/>
    <w:rsid w:val="002D323C"/>
    <w:rsid w:val="002E22F2"/>
    <w:rsid w:val="002E6422"/>
    <w:rsid w:val="002E7D41"/>
    <w:rsid w:val="00300470"/>
    <w:rsid w:val="00311F18"/>
    <w:rsid w:val="003123DE"/>
    <w:rsid w:val="00312C88"/>
    <w:rsid w:val="00345389"/>
    <w:rsid w:val="003610CA"/>
    <w:rsid w:val="00370F2D"/>
    <w:rsid w:val="003768CF"/>
    <w:rsid w:val="003C620D"/>
    <w:rsid w:val="003D1D80"/>
    <w:rsid w:val="003E0659"/>
    <w:rsid w:val="003E1CA6"/>
    <w:rsid w:val="003E43A2"/>
    <w:rsid w:val="00404C03"/>
    <w:rsid w:val="004066D0"/>
    <w:rsid w:val="0041710C"/>
    <w:rsid w:val="00417D5A"/>
    <w:rsid w:val="00422EB0"/>
    <w:rsid w:val="004264B4"/>
    <w:rsid w:val="00431532"/>
    <w:rsid w:val="00460C41"/>
    <w:rsid w:val="00461CCF"/>
    <w:rsid w:val="00465DE7"/>
    <w:rsid w:val="00484A3E"/>
    <w:rsid w:val="0049197C"/>
    <w:rsid w:val="00494280"/>
    <w:rsid w:val="004A5200"/>
    <w:rsid w:val="004B113C"/>
    <w:rsid w:val="004B169D"/>
    <w:rsid w:val="004C3B8A"/>
    <w:rsid w:val="004C3D30"/>
    <w:rsid w:val="004D05D8"/>
    <w:rsid w:val="004E3D7A"/>
    <w:rsid w:val="004E6251"/>
    <w:rsid w:val="004F1956"/>
    <w:rsid w:val="0052041C"/>
    <w:rsid w:val="00526BBF"/>
    <w:rsid w:val="00534600"/>
    <w:rsid w:val="005352DA"/>
    <w:rsid w:val="00543B1B"/>
    <w:rsid w:val="00567133"/>
    <w:rsid w:val="0056736C"/>
    <w:rsid w:val="0058626A"/>
    <w:rsid w:val="005964D4"/>
    <w:rsid w:val="005E5F06"/>
    <w:rsid w:val="005E6CEB"/>
    <w:rsid w:val="00615AE1"/>
    <w:rsid w:val="006233BD"/>
    <w:rsid w:val="00636FD3"/>
    <w:rsid w:val="006472C9"/>
    <w:rsid w:val="006558A6"/>
    <w:rsid w:val="006629F6"/>
    <w:rsid w:val="00664B7B"/>
    <w:rsid w:val="006973B6"/>
    <w:rsid w:val="006C1A70"/>
    <w:rsid w:val="006C67F0"/>
    <w:rsid w:val="006E1039"/>
    <w:rsid w:val="006E765A"/>
    <w:rsid w:val="006E7B90"/>
    <w:rsid w:val="00706030"/>
    <w:rsid w:val="007060E3"/>
    <w:rsid w:val="00706761"/>
    <w:rsid w:val="00722665"/>
    <w:rsid w:val="00722F8D"/>
    <w:rsid w:val="00730B1C"/>
    <w:rsid w:val="0073102D"/>
    <w:rsid w:val="0073338F"/>
    <w:rsid w:val="00735A93"/>
    <w:rsid w:val="00752F16"/>
    <w:rsid w:val="00774930"/>
    <w:rsid w:val="00793BC7"/>
    <w:rsid w:val="00796128"/>
    <w:rsid w:val="007A7993"/>
    <w:rsid w:val="007B4D22"/>
    <w:rsid w:val="007D01C2"/>
    <w:rsid w:val="007D4555"/>
    <w:rsid w:val="007D621D"/>
    <w:rsid w:val="007F729A"/>
    <w:rsid w:val="00813F82"/>
    <w:rsid w:val="00834EB2"/>
    <w:rsid w:val="00843A5C"/>
    <w:rsid w:val="00861089"/>
    <w:rsid w:val="00864127"/>
    <w:rsid w:val="00867B16"/>
    <w:rsid w:val="0088223B"/>
    <w:rsid w:val="00890478"/>
    <w:rsid w:val="008B1B89"/>
    <w:rsid w:val="008C0625"/>
    <w:rsid w:val="008E10E7"/>
    <w:rsid w:val="008F167F"/>
    <w:rsid w:val="0090323C"/>
    <w:rsid w:val="009326B3"/>
    <w:rsid w:val="0094633D"/>
    <w:rsid w:val="00951BD7"/>
    <w:rsid w:val="009672A8"/>
    <w:rsid w:val="00984B1D"/>
    <w:rsid w:val="00985376"/>
    <w:rsid w:val="0098626C"/>
    <w:rsid w:val="009864AE"/>
    <w:rsid w:val="009949BA"/>
    <w:rsid w:val="009B6470"/>
    <w:rsid w:val="009C0846"/>
    <w:rsid w:val="009C4255"/>
    <w:rsid w:val="009D6510"/>
    <w:rsid w:val="00A22EF0"/>
    <w:rsid w:val="00A37222"/>
    <w:rsid w:val="00A54739"/>
    <w:rsid w:val="00A54BC5"/>
    <w:rsid w:val="00A57397"/>
    <w:rsid w:val="00A57E02"/>
    <w:rsid w:val="00A62375"/>
    <w:rsid w:val="00A7209E"/>
    <w:rsid w:val="00A72F5D"/>
    <w:rsid w:val="00A837E9"/>
    <w:rsid w:val="00A93F59"/>
    <w:rsid w:val="00A97416"/>
    <w:rsid w:val="00AA2A17"/>
    <w:rsid w:val="00AB7FFD"/>
    <w:rsid w:val="00AC039F"/>
    <w:rsid w:val="00AE3EDB"/>
    <w:rsid w:val="00B06077"/>
    <w:rsid w:val="00B23277"/>
    <w:rsid w:val="00B24DBC"/>
    <w:rsid w:val="00B312D9"/>
    <w:rsid w:val="00B3424A"/>
    <w:rsid w:val="00B36374"/>
    <w:rsid w:val="00B41A89"/>
    <w:rsid w:val="00B45DC9"/>
    <w:rsid w:val="00B51768"/>
    <w:rsid w:val="00B63E6F"/>
    <w:rsid w:val="00B803C2"/>
    <w:rsid w:val="00B96D17"/>
    <w:rsid w:val="00BA4D06"/>
    <w:rsid w:val="00BD6B17"/>
    <w:rsid w:val="00BF2BC0"/>
    <w:rsid w:val="00BF4BD5"/>
    <w:rsid w:val="00BF5863"/>
    <w:rsid w:val="00C34CAE"/>
    <w:rsid w:val="00C526D2"/>
    <w:rsid w:val="00C56F76"/>
    <w:rsid w:val="00C8259C"/>
    <w:rsid w:val="00C8543C"/>
    <w:rsid w:val="00CB167E"/>
    <w:rsid w:val="00CB2585"/>
    <w:rsid w:val="00CC10CE"/>
    <w:rsid w:val="00CD10F7"/>
    <w:rsid w:val="00CD133F"/>
    <w:rsid w:val="00D25616"/>
    <w:rsid w:val="00D36A07"/>
    <w:rsid w:val="00D41079"/>
    <w:rsid w:val="00D43FC6"/>
    <w:rsid w:val="00D45E36"/>
    <w:rsid w:val="00D54D27"/>
    <w:rsid w:val="00D55382"/>
    <w:rsid w:val="00D55786"/>
    <w:rsid w:val="00D621EB"/>
    <w:rsid w:val="00D67338"/>
    <w:rsid w:val="00D72FB7"/>
    <w:rsid w:val="00D77A1A"/>
    <w:rsid w:val="00DB2D48"/>
    <w:rsid w:val="00DB4E24"/>
    <w:rsid w:val="00DD6683"/>
    <w:rsid w:val="00DD79F9"/>
    <w:rsid w:val="00DE02CB"/>
    <w:rsid w:val="00E334D4"/>
    <w:rsid w:val="00E377E6"/>
    <w:rsid w:val="00E51477"/>
    <w:rsid w:val="00E60B51"/>
    <w:rsid w:val="00E765C7"/>
    <w:rsid w:val="00E84EBE"/>
    <w:rsid w:val="00E96668"/>
    <w:rsid w:val="00EA5C7E"/>
    <w:rsid w:val="00ED5B29"/>
    <w:rsid w:val="00ED749E"/>
    <w:rsid w:val="00EE1F14"/>
    <w:rsid w:val="00F003A6"/>
    <w:rsid w:val="00F05DC0"/>
    <w:rsid w:val="00F142E9"/>
    <w:rsid w:val="00F165F0"/>
    <w:rsid w:val="00F53762"/>
    <w:rsid w:val="00F552CA"/>
    <w:rsid w:val="00F567B6"/>
    <w:rsid w:val="00F84BF9"/>
    <w:rsid w:val="00F935EA"/>
    <w:rsid w:val="00FA1E17"/>
    <w:rsid w:val="00FA5318"/>
    <w:rsid w:val="00FD59AC"/>
    <w:rsid w:val="00FD62D7"/>
    <w:rsid w:val="00FD6FC9"/>
    <w:rsid w:val="00FE4DFF"/>
    <w:rsid w:val="00FE5995"/>
    <w:rsid w:val="00FF4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35D25D"/>
  <w15:docId w15:val="{F4EF48CE-8675-4AF2-87C4-71427B709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3EDB"/>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ing">
    <w:name w:val="Single Spacing"/>
    <w:basedOn w:val="Normal"/>
    <w:qFormat/>
    <w:rsid w:val="00D25616"/>
    <w:pPr>
      <w:tabs>
        <w:tab w:val="left" w:pos="2160"/>
      </w:tabs>
      <w:spacing w:line="227" w:lineRule="exact"/>
    </w:pPr>
    <w:rPr>
      <w:rFonts w:asciiTheme="minorHAnsi" w:hAnsiTheme="minorHAnsi"/>
      <w:sz w:val="20"/>
    </w:rPr>
  </w:style>
  <w:style w:type="paragraph" w:customStyle="1" w:styleId="AttorneyName">
    <w:name w:val="Attorney Name"/>
    <w:basedOn w:val="SingleSpacing"/>
    <w:qFormat/>
    <w:rsid w:val="002E7D41"/>
    <w:pPr>
      <w:spacing w:after="440" w:line="240" w:lineRule="auto"/>
      <w:contextualSpacing/>
    </w:pPr>
  </w:style>
  <w:style w:type="paragraph" w:styleId="Date">
    <w:name w:val="Date"/>
    <w:basedOn w:val="Normal"/>
    <w:next w:val="Normal"/>
    <w:link w:val="DateChar"/>
    <w:uiPriority w:val="99"/>
    <w:unhideWhenUsed/>
    <w:qFormat/>
    <w:rsid w:val="002E7D41"/>
    <w:pPr>
      <w:tabs>
        <w:tab w:val="left" w:pos="2160"/>
      </w:tabs>
      <w:spacing w:line="245" w:lineRule="exact"/>
      <w:ind w:left="4680"/>
    </w:pPr>
    <w:rPr>
      <w:rFonts w:asciiTheme="minorHAnsi" w:hAnsiTheme="minorHAnsi"/>
      <w:sz w:val="20"/>
    </w:rPr>
  </w:style>
  <w:style w:type="paragraph" w:styleId="Footer">
    <w:name w:val="footer"/>
    <w:basedOn w:val="Normal"/>
    <w:link w:val="FooterChar"/>
    <w:uiPriority w:val="99"/>
    <w:qFormat/>
    <w:rsid w:val="00D25616"/>
    <w:pPr>
      <w:spacing w:line="480" w:lineRule="auto"/>
      <w:ind w:firstLine="720"/>
      <w:jc w:val="center"/>
    </w:pPr>
    <w:rPr>
      <w:rFonts w:asciiTheme="minorHAnsi" w:hAnsiTheme="minorHAnsi"/>
      <w:sz w:val="20"/>
    </w:rPr>
  </w:style>
  <w:style w:type="paragraph" w:customStyle="1" w:styleId="CourtName">
    <w:name w:val="Court Name"/>
    <w:basedOn w:val="Normal"/>
    <w:qFormat/>
    <w:rsid w:val="002E7D41"/>
    <w:pPr>
      <w:tabs>
        <w:tab w:val="left" w:pos="2160"/>
      </w:tabs>
      <w:spacing w:after="440" w:line="480" w:lineRule="auto"/>
      <w:contextualSpacing/>
      <w:jc w:val="center"/>
    </w:pPr>
    <w:rPr>
      <w:rFonts w:asciiTheme="minorHAnsi" w:hAnsiTheme="minorHAnsi"/>
      <w:caps/>
      <w:sz w:val="20"/>
    </w:rPr>
  </w:style>
  <w:style w:type="character" w:styleId="PlaceholderText">
    <w:name w:val="Placeholder Text"/>
    <w:basedOn w:val="DefaultParagraphFont"/>
    <w:uiPriority w:val="99"/>
    <w:semiHidden/>
    <w:rsid w:val="00735A93"/>
    <w:rPr>
      <w:color w:val="808080"/>
    </w:rPr>
  </w:style>
  <w:style w:type="paragraph" w:styleId="BalloonText">
    <w:name w:val="Balloon Text"/>
    <w:basedOn w:val="Normal"/>
    <w:link w:val="BalloonTextChar"/>
    <w:uiPriority w:val="99"/>
    <w:semiHidden/>
    <w:unhideWhenUsed/>
    <w:rsid w:val="00735A93"/>
    <w:pPr>
      <w:tabs>
        <w:tab w:val="left" w:pos="2160"/>
      </w:tabs>
      <w:ind w:firstLine="72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5A93"/>
    <w:rPr>
      <w:rFonts w:ascii="Tahoma" w:hAnsi="Tahoma" w:cs="Tahoma"/>
      <w:sz w:val="16"/>
      <w:szCs w:val="16"/>
    </w:rPr>
  </w:style>
  <w:style w:type="paragraph" w:customStyle="1" w:styleId="Parties">
    <w:name w:val="Parties"/>
    <w:basedOn w:val="Normal"/>
    <w:qFormat/>
    <w:rsid w:val="00D25616"/>
    <w:pPr>
      <w:tabs>
        <w:tab w:val="left" w:pos="2160"/>
      </w:tabs>
      <w:spacing w:line="480" w:lineRule="auto"/>
    </w:pPr>
    <w:rPr>
      <w:rFonts w:asciiTheme="minorHAnsi" w:hAnsiTheme="minorHAnsi"/>
      <w:sz w:val="20"/>
    </w:rPr>
  </w:style>
  <w:style w:type="paragraph" w:customStyle="1" w:styleId="LineNumbers">
    <w:name w:val="Line Numbers"/>
    <w:basedOn w:val="Normal"/>
    <w:qFormat/>
    <w:rsid w:val="00D25616"/>
    <w:pPr>
      <w:tabs>
        <w:tab w:val="left" w:pos="2160"/>
      </w:tabs>
      <w:spacing w:line="480" w:lineRule="auto"/>
      <w:jc w:val="right"/>
    </w:pPr>
    <w:rPr>
      <w:rFonts w:asciiTheme="minorHAnsi" w:hAnsiTheme="minorHAnsi"/>
      <w:sz w:val="20"/>
    </w:rPr>
  </w:style>
  <w:style w:type="paragraph" w:styleId="Signature">
    <w:name w:val="Signature"/>
    <w:basedOn w:val="Normal"/>
    <w:next w:val="Date"/>
    <w:link w:val="SignatureChar"/>
    <w:uiPriority w:val="99"/>
    <w:unhideWhenUsed/>
    <w:qFormat/>
    <w:rsid w:val="002E7D41"/>
    <w:pPr>
      <w:pBdr>
        <w:top w:val="single" w:sz="4" w:space="1" w:color="auto"/>
      </w:pBdr>
      <w:tabs>
        <w:tab w:val="left" w:pos="2160"/>
      </w:tabs>
      <w:spacing w:before="840"/>
      <w:ind w:left="4680" w:right="216"/>
    </w:pPr>
    <w:rPr>
      <w:rFonts w:asciiTheme="minorHAnsi" w:hAnsiTheme="minorHAnsi"/>
      <w:sz w:val="20"/>
    </w:rPr>
  </w:style>
  <w:style w:type="character" w:customStyle="1" w:styleId="SignatureChar">
    <w:name w:val="Signature Char"/>
    <w:basedOn w:val="DefaultParagraphFont"/>
    <w:link w:val="Signature"/>
    <w:uiPriority w:val="99"/>
    <w:rsid w:val="001A79CF"/>
    <w:rPr>
      <w:rFonts w:asciiTheme="minorHAnsi" w:hAnsiTheme="minorHAnsi"/>
    </w:rPr>
  </w:style>
  <w:style w:type="character" w:customStyle="1" w:styleId="DateChar">
    <w:name w:val="Date Char"/>
    <w:basedOn w:val="DefaultParagraphFont"/>
    <w:link w:val="Date"/>
    <w:uiPriority w:val="99"/>
    <w:rsid w:val="002E7D41"/>
    <w:rPr>
      <w:rFonts w:asciiTheme="minorHAnsi" w:hAnsiTheme="minorHAnsi"/>
    </w:rPr>
  </w:style>
  <w:style w:type="paragraph" w:styleId="Header">
    <w:name w:val="header"/>
    <w:basedOn w:val="Normal"/>
    <w:link w:val="HeaderChar"/>
    <w:uiPriority w:val="99"/>
    <w:unhideWhenUsed/>
    <w:rsid w:val="002342EB"/>
    <w:pPr>
      <w:tabs>
        <w:tab w:val="center" w:pos="4680"/>
        <w:tab w:val="right" w:pos="9360"/>
      </w:tabs>
    </w:pPr>
  </w:style>
  <w:style w:type="character" w:customStyle="1" w:styleId="HeaderChar">
    <w:name w:val="Header Char"/>
    <w:basedOn w:val="DefaultParagraphFont"/>
    <w:link w:val="Header"/>
    <w:uiPriority w:val="99"/>
    <w:rsid w:val="002342EB"/>
    <w:rPr>
      <w:sz w:val="24"/>
    </w:rPr>
  </w:style>
  <w:style w:type="paragraph" w:customStyle="1" w:styleId="Default">
    <w:name w:val="Default"/>
    <w:rsid w:val="002342EB"/>
    <w:pPr>
      <w:autoSpaceDE w:val="0"/>
      <w:autoSpaceDN w:val="0"/>
      <w:adjustRightInd w:val="0"/>
    </w:pPr>
    <w:rPr>
      <w:rFonts w:ascii="Courier New" w:hAnsi="Courier New" w:cs="Courier New"/>
      <w:color w:val="000000"/>
      <w:sz w:val="24"/>
      <w:szCs w:val="24"/>
    </w:rPr>
  </w:style>
  <w:style w:type="paragraph" w:styleId="ListParagraph">
    <w:name w:val="List Paragraph"/>
    <w:basedOn w:val="Normal"/>
    <w:uiPriority w:val="34"/>
    <w:unhideWhenUsed/>
    <w:qFormat/>
    <w:rsid w:val="008E10E7"/>
    <w:pPr>
      <w:ind w:left="720"/>
      <w:contextualSpacing/>
    </w:pPr>
  </w:style>
  <w:style w:type="paragraph" w:styleId="FootnoteText">
    <w:name w:val="footnote text"/>
    <w:basedOn w:val="Normal"/>
    <w:link w:val="FootnoteTextChar"/>
    <w:uiPriority w:val="99"/>
    <w:semiHidden/>
    <w:unhideWhenUsed/>
    <w:rsid w:val="00B06077"/>
    <w:rPr>
      <w:sz w:val="20"/>
    </w:rPr>
  </w:style>
  <w:style w:type="character" w:customStyle="1" w:styleId="FootnoteTextChar">
    <w:name w:val="Footnote Text Char"/>
    <w:basedOn w:val="DefaultParagraphFont"/>
    <w:link w:val="FootnoteText"/>
    <w:uiPriority w:val="99"/>
    <w:semiHidden/>
    <w:rsid w:val="00B06077"/>
  </w:style>
  <w:style w:type="character" w:styleId="FootnoteReference">
    <w:name w:val="footnote reference"/>
    <w:basedOn w:val="DefaultParagraphFont"/>
    <w:uiPriority w:val="99"/>
    <w:semiHidden/>
    <w:unhideWhenUsed/>
    <w:rsid w:val="00B06077"/>
    <w:rPr>
      <w:vertAlign w:val="superscript"/>
    </w:rPr>
  </w:style>
  <w:style w:type="character" w:customStyle="1" w:styleId="FooterChar">
    <w:name w:val="Footer Char"/>
    <w:basedOn w:val="DefaultParagraphFont"/>
    <w:link w:val="Footer"/>
    <w:uiPriority w:val="99"/>
    <w:rsid w:val="004D05D8"/>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80698">
      <w:bodyDiv w:val="1"/>
      <w:marLeft w:val="0"/>
      <w:marRight w:val="0"/>
      <w:marTop w:val="0"/>
      <w:marBottom w:val="0"/>
      <w:divBdr>
        <w:top w:val="none" w:sz="0" w:space="0" w:color="auto"/>
        <w:left w:val="none" w:sz="0" w:space="0" w:color="auto"/>
        <w:bottom w:val="none" w:sz="0" w:space="0" w:color="auto"/>
        <w:right w:val="none" w:sz="0" w:space="0" w:color="auto"/>
      </w:divBdr>
      <w:divsChild>
        <w:div w:id="1593779436">
          <w:marLeft w:val="0"/>
          <w:marRight w:val="0"/>
          <w:marTop w:val="0"/>
          <w:marBottom w:val="0"/>
          <w:divBdr>
            <w:top w:val="none" w:sz="0" w:space="0" w:color="auto"/>
            <w:left w:val="none" w:sz="0" w:space="0" w:color="auto"/>
            <w:bottom w:val="none" w:sz="0" w:space="0" w:color="auto"/>
            <w:right w:val="none" w:sz="0" w:space="0" w:color="auto"/>
          </w:divBdr>
        </w:div>
      </w:divsChild>
    </w:div>
    <w:div w:id="880290325">
      <w:bodyDiv w:val="1"/>
      <w:marLeft w:val="0"/>
      <w:marRight w:val="0"/>
      <w:marTop w:val="0"/>
      <w:marBottom w:val="0"/>
      <w:divBdr>
        <w:top w:val="none" w:sz="0" w:space="0" w:color="auto"/>
        <w:left w:val="none" w:sz="0" w:space="0" w:color="auto"/>
        <w:bottom w:val="none" w:sz="0" w:space="0" w:color="auto"/>
        <w:right w:val="none" w:sz="0" w:space="0" w:color="auto"/>
      </w:divBdr>
      <w:divsChild>
        <w:div w:id="5714809">
          <w:marLeft w:val="0"/>
          <w:marRight w:val="0"/>
          <w:marTop w:val="0"/>
          <w:marBottom w:val="0"/>
          <w:divBdr>
            <w:top w:val="none" w:sz="0" w:space="0" w:color="auto"/>
            <w:left w:val="none" w:sz="0" w:space="0" w:color="auto"/>
            <w:bottom w:val="none" w:sz="0" w:space="0" w:color="auto"/>
            <w:right w:val="none" w:sz="0" w:space="0" w:color="auto"/>
          </w:divBdr>
          <w:divsChild>
            <w:div w:id="1213925466">
              <w:marLeft w:val="0"/>
              <w:marRight w:val="0"/>
              <w:marTop w:val="0"/>
              <w:marBottom w:val="0"/>
              <w:divBdr>
                <w:top w:val="none" w:sz="0" w:space="0" w:color="auto"/>
                <w:left w:val="none" w:sz="0" w:space="0" w:color="auto"/>
                <w:bottom w:val="none" w:sz="0" w:space="0" w:color="auto"/>
                <w:right w:val="none" w:sz="0" w:space="0" w:color="auto"/>
              </w:divBdr>
              <w:divsChild>
                <w:div w:id="145944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379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hrensenn\AppData\Roaming\Microsoft\Templates\Pleadblnk28(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egal Pleading">
      <a:majorFont>
        <a:latin typeface="Courier New"/>
        <a:ea typeface=""/>
        <a:cs typeface=""/>
      </a:majorFont>
      <a:minorFont>
        <a:latin typeface="Courier New"/>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D6874-8625-466B-B71B-2B032C1BE3E9}">
  <ds:schemaRefs>
    <ds:schemaRef ds:uri="http://schemas.microsoft.com/sharepoint/v3/contenttype/forms"/>
  </ds:schemaRefs>
</ds:datastoreItem>
</file>

<file path=customXml/itemProps2.xml><?xml version="1.0" encoding="utf-8"?>
<ds:datastoreItem xmlns:ds="http://schemas.openxmlformats.org/officeDocument/2006/customXml" ds:itemID="{5D1A8432-E4EF-472A-BBC4-B22B9558C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Pleadblnk28(2).dotx</Template>
  <TotalTime>3</TotalTime>
  <Pages>13</Pages>
  <Words>2616</Words>
  <Characters>14912</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Pleading form with 28 lines</vt:lpstr>
    </vt:vector>
  </TitlesOfParts>
  <Company>Court</Company>
  <LinksUpToDate>false</LinksUpToDate>
  <CharactersWithSpaces>17494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Pleading form with 28 lines</dc:title>
  <dc:creator>Natilie Fehrensen</dc:creator>
  <cp:lastModifiedBy>Simonetti, Natilie</cp:lastModifiedBy>
  <cp:revision>4</cp:revision>
  <cp:lastPrinted>2021-04-19T22:55:00Z</cp:lastPrinted>
  <dcterms:created xsi:type="dcterms:W3CDTF">2025-03-13T22:36:00Z</dcterms:created>
  <dcterms:modified xsi:type="dcterms:W3CDTF">2025-04-03T23:22:00Z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TC060870011033</vt:lpwstr>
  </property>
</Properties>
</file>