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FE7" w:rsidRDefault="00FD39B0" w:rsidP="00DF0FE7">
      <w:pPr>
        <w:tabs>
          <w:tab w:val="left" w:pos="2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noProof/>
          <w:color w:val="1F497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-361950</wp:posOffset>
            </wp:positionV>
            <wp:extent cx="676656" cy="676656"/>
            <wp:effectExtent l="0" t="0" r="9525" b="9525"/>
            <wp:wrapNone/>
            <wp:docPr id="2" name="Picture 2" descr="Description: cid:image004.jpg@01D126D5.6276FD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id:image004.jpg@01D126D5.6276FDF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56" cy="676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0AFC">
        <w:rPr>
          <w:rFonts w:ascii="Times New Roman" w:hAnsi="Times New Roman" w:cs="Times New Roman"/>
          <w:b/>
          <w:sz w:val="28"/>
          <w:szCs w:val="36"/>
        </w:rPr>
        <w:t>EIGHTH JUDICIAL DISTRICT</w:t>
      </w:r>
    </w:p>
    <w:p w:rsidR="00CC7DF1" w:rsidRPr="008E5D47" w:rsidRDefault="00DF0FE7" w:rsidP="00CC7DF1">
      <w:pPr>
        <w:tabs>
          <w:tab w:val="left" w:pos="2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ADULT DRUG</w:t>
      </w:r>
      <w:r w:rsidR="00CC7DF1" w:rsidRPr="008E5D47">
        <w:rPr>
          <w:rFonts w:ascii="Times New Roman" w:hAnsi="Times New Roman" w:cs="Times New Roman"/>
          <w:b/>
          <w:sz w:val="28"/>
          <w:szCs w:val="36"/>
        </w:rPr>
        <w:t xml:space="preserve"> COURT</w:t>
      </w:r>
    </w:p>
    <w:p w:rsidR="00CC7DF1" w:rsidRPr="008E5D47" w:rsidRDefault="00CC7DF1" w:rsidP="00CC7DF1">
      <w:pPr>
        <w:spacing w:after="0" w:line="240" w:lineRule="auto"/>
        <w:rPr>
          <w:rFonts w:ascii="Times New Roman" w:hAnsi="Times New Roman" w:cs="Times New Roman"/>
          <w:i/>
        </w:rPr>
      </w:pPr>
    </w:p>
    <w:p w:rsidR="00E608AC" w:rsidRDefault="00CC7DF1" w:rsidP="007814A7">
      <w:pPr>
        <w:spacing w:after="0" w:line="240" w:lineRule="auto"/>
        <w:ind w:right="-540"/>
        <w:rPr>
          <w:rFonts w:ascii="Times New Roman" w:hAnsi="Times New Roman" w:cs="Times New Roman"/>
        </w:rPr>
      </w:pPr>
      <w:r w:rsidRPr="00A7712B">
        <w:rPr>
          <w:rFonts w:ascii="Times New Roman" w:hAnsi="Times New Roman" w:cs="Times New Roman"/>
          <w:i/>
        </w:rPr>
        <w:t>Presiding Judge</w:t>
      </w:r>
      <w:r w:rsidRPr="00B8358A">
        <w:rPr>
          <w:rFonts w:ascii="Times New Roman" w:hAnsi="Times New Roman" w:cs="Times New Roman"/>
        </w:rPr>
        <w:t>:</w:t>
      </w:r>
      <w:r w:rsidR="00064F7C">
        <w:rPr>
          <w:rFonts w:ascii="Times New Roman" w:hAnsi="Times New Roman" w:cs="Times New Roman"/>
        </w:rPr>
        <w:t xml:space="preserve"> </w:t>
      </w:r>
      <w:r w:rsidR="006E3330">
        <w:rPr>
          <w:rFonts w:ascii="Times New Roman" w:hAnsi="Times New Roman" w:cs="Times New Roman"/>
        </w:rPr>
        <w:t>Hearing M</w:t>
      </w:r>
      <w:r w:rsidR="006C30A1">
        <w:rPr>
          <w:rFonts w:ascii="Times New Roman" w:hAnsi="Times New Roman" w:cs="Times New Roman"/>
        </w:rPr>
        <w:t>aster Shannon Wittenberger</w:t>
      </w:r>
    </w:p>
    <w:p w:rsidR="007814A7" w:rsidRDefault="00CC7DF1" w:rsidP="007814A7">
      <w:pPr>
        <w:spacing w:after="0" w:line="240" w:lineRule="auto"/>
        <w:ind w:right="-540"/>
        <w:rPr>
          <w:rFonts w:ascii="Times New Roman" w:hAnsi="Times New Roman" w:cs="Times New Roman"/>
        </w:rPr>
      </w:pPr>
      <w:r w:rsidRPr="00A7712B">
        <w:rPr>
          <w:rFonts w:ascii="Times New Roman" w:hAnsi="Times New Roman" w:cs="Times New Roman"/>
          <w:i/>
        </w:rPr>
        <w:t>Hearing Dates</w:t>
      </w:r>
      <w:r w:rsidR="00064F7C">
        <w:rPr>
          <w:rFonts w:ascii="Times New Roman" w:hAnsi="Times New Roman" w:cs="Times New Roman"/>
        </w:rPr>
        <w:t>:</w:t>
      </w:r>
      <w:r w:rsidR="00AD75FC">
        <w:rPr>
          <w:rFonts w:ascii="Times New Roman" w:hAnsi="Times New Roman" w:cs="Times New Roman"/>
        </w:rPr>
        <w:t xml:space="preserve"> </w:t>
      </w:r>
      <w:r w:rsidR="002E186F">
        <w:rPr>
          <w:rFonts w:ascii="Times New Roman" w:hAnsi="Times New Roman" w:cs="Times New Roman"/>
        </w:rPr>
        <w:t xml:space="preserve">Tuesday at 9:00am, </w:t>
      </w:r>
      <w:r w:rsidR="006C30A1">
        <w:rPr>
          <w:rFonts w:ascii="Times New Roman" w:hAnsi="Times New Roman" w:cs="Times New Roman"/>
        </w:rPr>
        <w:t>Wed</w:t>
      </w:r>
      <w:r w:rsidR="00D562D9">
        <w:rPr>
          <w:rFonts w:ascii="Times New Roman" w:hAnsi="Times New Roman" w:cs="Times New Roman"/>
        </w:rPr>
        <w:t>nesday at 1:00p.m</w:t>
      </w:r>
      <w:proofErr w:type="gramStart"/>
      <w:r w:rsidR="00D562D9">
        <w:rPr>
          <w:rFonts w:ascii="Times New Roman" w:hAnsi="Times New Roman" w:cs="Times New Roman"/>
        </w:rPr>
        <w:t>;</w:t>
      </w:r>
      <w:proofErr w:type="gramEnd"/>
      <w:r w:rsidR="00D562D9">
        <w:rPr>
          <w:rFonts w:ascii="Times New Roman" w:hAnsi="Times New Roman" w:cs="Times New Roman"/>
        </w:rPr>
        <w:t xml:space="preserve"> Friday at 9:3</w:t>
      </w:r>
      <w:r w:rsidR="006C30A1">
        <w:rPr>
          <w:rFonts w:ascii="Times New Roman" w:hAnsi="Times New Roman" w:cs="Times New Roman"/>
        </w:rPr>
        <w:t>0a.m.</w:t>
      </w:r>
    </w:p>
    <w:p w:rsidR="007814A7" w:rsidRDefault="00DF0FE7" w:rsidP="00DF0FE7">
      <w:pPr>
        <w:spacing w:after="0" w:line="240" w:lineRule="auto"/>
        <w:rPr>
          <w:rFonts w:ascii="Times New Roman" w:hAnsi="Times New Roman" w:cs="Times New Roman"/>
        </w:rPr>
      </w:pPr>
      <w:r w:rsidRPr="00E608AC">
        <w:rPr>
          <w:rFonts w:ascii="Times New Roman" w:hAnsi="Times New Roman" w:cs="Times New Roman"/>
          <w:i/>
        </w:rPr>
        <w:t>Courtroom</w:t>
      </w:r>
      <w:r w:rsidR="00E608AC" w:rsidRPr="00E608AC">
        <w:rPr>
          <w:rFonts w:ascii="Times New Roman" w:hAnsi="Times New Roman" w:cs="Times New Roman"/>
          <w:i/>
        </w:rPr>
        <w:t>(s)</w:t>
      </w:r>
      <w:r w:rsidR="00E608AC" w:rsidRPr="00E608AC">
        <w:rPr>
          <w:rFonts w:ascii="Times New Roman" w:hAnsi="Times New Roman" w:cs="Times New Roman"/>
        </w:rPr>
        <w:t>:</w:t>
      </w:r>
      <w:r w:rsidR="00E608AC">
        <w:rPr>
          <w:rFonts w:ascii="Times New Roman" w:hAnsi="Times New Roman" w:cs="Times New Roman"/>
        </w:rPr>
        <w:t xml:space="preserve"> </w:t>
      </w:r>
      <w:r w:rsidR="002E186F">
        <w:rPr>
          <w:rFonts w:ascii="Times New Roman" w:hAnsi="Times New Roman" w:cs="Times New Roman"/>
        </w:rPr>
        <w:t xml:space="preserve">LL, </w:t>
      </w:r>
      <w:r w:rsidR="00E2151A">
        <w:rPr>
          <w:rFonts w:ascii="Times New Roman" w:hAnsi="Times New Roman" w:cs="Times New Roman"/>
        </w:rPr>
        <w:t>5C</w:t>
      </w:r>
      <w:r w:rsidR="007814A7">
        <w:rPr>
          <w:rFonts w:ascii="Times New Roman" w:hAnsi="Times New Roman" w:cs="Times New Roman"/>
        </w:rPr>
        <w:t>,</w:t>
      </w:r>
      <w:r w:rsidR="002E186F">
        <w:rPr>
          <w:rFonts w:ascii="Times New Roman" w:hAnsi="Times New Roman" w:cs="Times New Roman"/>
        </w:rPr>
        <w:t xml:space="preserve"> LL</w:t>
      </w:r>
      <w:r w:rsidR="007814A7">
        <w:rPr>
          <w:rFonts w:ascii="Times New Roman" w:hAnsi="Times New Roman" w:cs="Times New Roman"/>
        </w:rPr>
        <w:t xml:space="preserve"> </w:t>
      </w:r>
      <w:r w:rsidR="00E608AC">
        <w:rPr>
          <w:rFonts w:ascii="Times New Roman" w:hAnsi="Times New Roman" w:cs="Times New Roman"/>
        </w:rPr>
        <w:t xml:space="preserve">at the </w:t>
      </w:r>
      <w:r w:rsidR="007814A7">
        <w:rPr>
          <w:rFonts w:ascii="Times New Roman" w:hAnsi="Times New Roman" w:cs="Times New Roman"/>
        </w:rPr>
        <w:t>Regional Justice Center</w:t>
      </w:r>
      <w:r w:rsidR="007814A7" w:rsidRPr="00A7712B">
        <w:rPr>
          <w:rFonts w:ascii="Times New Roman" w:hAnsi="Times New Roman" w:cs="Times New Roman"/>
        </w:rPr>
        <w:tab/>
      </w:r>
      <w:r w:rsidR="007814A7">
        <w:rPr>
          <w:rFonts w:ascii="Times New Roman" w:hAnsi="Times New Roman" w:cs="Times New Roman"/>
        </w:rPr>
        <w:tab/>
      </w:r>
      <w:r w:rsidR="007814A7">
        <w:rPr>
          <w:rFonts w:ascii="Times New Roman" w:hAnsi="Times New Roman" w:cs="Times New Roman"/>
        </w:rPr>
        <w:tab/>
      </w:r>
      <w:r w:rsidR="007814A7">
        <w:rPr>
          <w:rFonts w:ascii="Times New Roman" w:hAnsi="Times New Roman" w:cs="Times New Roman"/>
        </w:rPr>
        <w:tab/>
      </w:r>
      <w:r w:rsidR="007814A7">
        <w:rPr>
          <w:rFonts w:ascii="Times New Roman" w:hAnsi="Times New Roman" w:cs="Times New Roman"/>
        </w:rPr>
        <w:tab/>
      </w:r>
    </w:p>
    <w:p w:rsidR="00A7610C" w:rsidRDefault="00A7610C" w:rsidP="00CC7DF1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C7DF1" w:rsidRDefault="00CC7DF1" w:rsidP="00CC7DF1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Purpose:</w:t>
      </w:r>
    </w:p>
    <w:p w:rsidR="00CC7DF1" w:rsidRPr="00AD75FC" w:rsidRDefault="00B8358A" w:rsidP="007814A7">
      <w:pPr>
        <w:spacing w:after="0" w:line="240" w:lineRule="auto"/>
        <w:ind w:left="450" w:right="450"/>
        <w:rPr>
          <w:rFonts w:ascii="Times New Roman" w:hAnsi="Times New Roman" w:cs="Times New Roman"/>
          <w:i/>
          <w:color w:val="FF0000"/>
        </w:rPr>
      </w:pPr>
      <w:r w:rsidRPr="007814A7">
        <w:rPr>
          <w:rFonts w:ascii="Times New Roman" w:hAnsi="Times New Roman" w:cs="Times New Roman"/>
          <w:i/>
        </w:rPr>
        <w:t xml:space="preserve">The </w:t>
      </w:r>
      <w:r w:rsidR="005E05BD">
        <w:rPr>
          <w:rFonts w:ascii="Times New Roman" w:hAnsi="Times New Roman" w:cs="Times New Roman"/>
          <w:i/>
        </w:rPr>
        <w:t>Adult Drug</w:t>
      </w:r>
      <w:r w:rsidR="003D0AFC" w:rsidRPr="007814A7">
        <w:rPr>
          <w:rFonts w:ascii="Times New Roman" w:hAnsi="Times New Roman" w:cs="Times New Roman"/>
          <w:i/>
        </w:rPr>
        <w:t xml:space="preserve"> </w:t>
      </w:r>
      <w:r w:rsidR="007814A7" w:rsidRPr="007814A7">
        <w:rPr>
          <w:rFonts w:ascii="Times New Roman" w:hAnsi="Times New Roman" w:cs="Times New Roman"/>
          <w:i/>
        </w:rPr>
        <w:t xml:space="preserve">Court is a court supervised </w:t>
      </w:r>
      <w:r w:rsidR="005E05BD">
        <w:rPr>
          <w:rFonts w:ascii="Times New Roman" w:hAnsi="Times New Roman" w:cs="Times New Roman"/>
          <w:i/>
        </w:rPr>
        <w:t xml:space="preserve">comprehensive inpatient and outpatient substance abuse </w:t>
      </w:r>
      <w:r w:rsidRPr="007814A7">
        <w:rPr>
          <w:rFonts w:ascii="Times New Roman" w:hAnsi="Times New Roman" w:cs="Times New Roman"/>
          <w:i/>
        </w:rPr>
        <w:t xml:space="preserve">treatment </w:t>
      </w:r>
      <w:r w:rsidR="003D0AFC" w:rsidRPr="007814A7">
        <w:rPr>
          <w:rFonts w:ascii="Times New Roman" w:hAnsi="Times New Roman" w:cs="Times New Roman"/>
          <w:i/>
        </w:rPr>
        <w:t xml:space="preserve">program </w:t>
      </w:r>
      <w:r w:rsidR="005E05BD">
        <w:rPr>
          <w:rFonts w:ascii="Times New Roman" w:hAnsi="Times New Roman" w:cs="Times New Roman"/>
          <w:i/>
        </w:rPr>
        <w:t xml:space="preserve">for individuals dependent on alcohol or drugs. This </w:t>
      </w:r>
      <w:r w:rsidR="007814A7" w:rsidRPr="007814A7">
        <w:rPr>
          <w:rFonts w:ascii="Times New Roman" w:hAnsi="Times New Roman" w:cs="Times New Roman"/>
          <w:i/>
        </w:rPr>
        <w:t>program</w:t>
      </w:r>
      <w:r w:rsidR="005E05BD">
        <w:rPr>
          <w:rFonts w:ascii="Times New Roman" w:hAnsi="Times New Roman" w:cs="Times New Roman"/>
          <w:i/>
        </w:rPr>
        <w:t xml:space="preserve"> addresses client’s substance abuse issues </w:t>
      </w:r>
      <w:r w:rsidR="00A7610C">
        <w:rPr>
          <w:rFonts w:ascii="Times New Roman" w:hAnsi="Times New Roman" w:cs="Times New Roman"/>
          <w:i/>
        </w:rPr>
        <w:t>in order to reduce recidivism in the criminal justice system</w:t>
      </w:r>
      <w:r w:rsidR="005E05BD">
        <w:rPr>
          <w:rFonts w:ascii="Times New Roman" w:hAnsi="Times New Roman" w:cs="Times New Roman"/>
          <w:i/>
        </w:rPr>
        <w:t xml:space="preserve">. </w:t>
      </w:r>
      <w:r w:rsidR="00A7610C">
        <w:rPr>
          <w:rFonts w:ascii="Times New Roman" w:hAnsi="Times New Roman" w:cs="Times New Roman"/>
          <w:i/>
        </w:rPr>
        <w:t xml:space="preserve"> </w:t>
      </w:r>
    </w:p>
    <w:p w:rsidR="003D0AFC" w:rsidRPr="00A7610C" w:rsidRDefault="003D0AFC" w:rsidP="00CC7DF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7DF1" w:rsidRDefault="00CC7DF1" w:rsidP="00CC7DF1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F31833">
        <w:rPr>
          <w:rFonts w:ascii="Times New Roman" w:hAnsi="Times New Roman" w:cs="Times New Roman"/>
          <w:b/>
          <w:i/>
        </w:rPr>
        <w:t>Treatment Includes:</w:t>
      </w:r>
    </w:p>
    <w:p w:rsidR="00CC7DF1" w:rsidRPr="00EE60CD" w:rsidRDefault="00CC7DF1" w:rsidP="00CC7DF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E60CD">
        <w:rPr>
          <w:rFonts w:ascii="Times New Roman" w:hAnsi="Times New Roman" w:cs="Times New Roman"/>
        </w:rPr>
        <w:t>Regular ra</w:t>
      </w:r>
      <w:r w:rsidR="00B8358A">
        <w:rPr>
          <w:rFonts w:ascii="Times New Roman" w:hAnsi="Times New Roman" w:cs="Times New Roman"/>
        </w:rPr>
        <w:t>ndom drug testing (urine tests)</w:t>
      </w:r>
      <w:r w:rsidR="007814A7">
        <w:rPr>
          <w:rFonts w:ascii="Times New Roman" w:hAnsi="Times New Roman" w:cs="Times New Roman"/>
        </w:rPr>
        <w:t>,</w:t>
      </w:r>
    </w:p>
    <w:p w:rsidR="00CC7DF1" w:rsidRPr="00EE60CD" w:rsidRDefault="00CC7DF1" w:rsidP="00CC7DF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E60CD">
        <w:rPr>
          <w:rFonts w:ascii="Times New Roman" w:hAnsi="Times New Roman" w:cs="Times New Roman"/>
        </w:rPr>
        <w:t>Indiv</w:t>
      </w:r>
      <w:r w:rsidR="00B8358A">
        <w:rPr>
          <w:rFonts w:ascii="Times New Roman" w:hAnsi="Times New Roman" w:cs="Times New Roman"/>
        </w:rPr>
        <w:t>idual and group substance abuse counseling</w:t>
      </w:r>
      <w:r w:rsidR="00064F7C">
        <w:rPr>
          <w:rFonts w:ascii="Times New Roman" w:hAnsi="Times New Roman" w:cs="Times New Roman"/>
        </w:rPr>
        <w:t xml:space="preserve"> provided</w:t>
      </w:r>
      <w:r w:rsidR="007814A7">
        <w:rPr>
          <w:rFonts w:ascii="Times New Roman" w:hAnsi="Times New Roman" w:cs="Times New Roman"/>
        </w:rPr>
        <w:t>,</w:t>
      </w:r>
      <w:r w:rsidR="000758A8">
        <w:rPr>
          <w:rStyle w:val="FootnoteReference"/>
          <w:rFonts w:ascii="Times New Roman" w:hAnsi="Times New Roman" w:cs="Times New Roman"/>
        </w:rPr>
        <w:footnoteReference w:id="1"/>
      </w:r>
    </w:p>
    <w:p w:rsidR="00CC7DF1" w:rsidRPr="00064F7C" w:rsidRDefault="00B8358A" w:rsidP="00064F7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Mental health </w:t>
      </w:r>
      <w:r w:rsidR="00064F7C">
        <w:rPr>
          <w:rFonts w:ascii="Times New Roman" w:hAnsi="Times New Roman" w:cs="Times New Roman"/>
        </w:rPr>
        <w:t xml:space="preserve">and co-occurring </w:t>
      </w:r>
      <w:r>
        <w:rPr>
          <w:rFonts w:ascii="Times New Roman" w:hAnsi="Times New Roman" w:cs="Times New Roman"/>
        </w:rPr>
        <w:t>counseling</w:t>
      </w:r>
      <w:r w:rsidR="00CC7DF1" w:rsidRPr="00EE60CD">
        <w:rPr>
          <w:rFonts w:ascii="Times New Roman" w:hAnsi="Times New Roman" w:cs="Times New Roman"/>
        </w:rPr>
        <w:t xml:space="preserve"> </w:t>
      </w:r>
      <w:r w:rsidR="00064F7C">
        <w:rPr>
          <w:rFonts w:ascii="Times New Roman" w:hAnsi="Times New Roman" w:cs="Times New Roman"/>
        </w:rPr>
        <w:t>provided</w:t>
      </w:r>
      <w:r w:rsidR="007814A7">
        <w:rPr>
          <w:rFonts w:ascii="Times New Roman" w:hAnsi="Times New Roman" w:cs="Times New Roman"/>
        </w:rPr>
        <w:t>,</w:t>
      </w:r>
      <w:r w:rsidR="001035BF">
        <w:rPr>
          <w:rFonts w:ascii="Times New Roman" w:hAnsi="Times New Roman" w:cs="Times New Roman"/>
        </w:rPr>
        <w:t xml:space="preserve"> if recommended by counselor,</w:t>
      </w:r>
    </w:p>
    <w:p w:rsidR="00B8358A" w:rsidRDefault="00B8358A" w:rsidP="00CC7DF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Collaborative case management</w:t>
      </w:r>
      <w:r w:rsidR="007814A7">
        <w:rPr>
          <w:rFonts w:ascii="Times New Roman" w:hAnsi="Times New Roman" w:cs="Times New Roman"/>
        </w:rPr>
        <w:t>,</w:t>
      </w:r>
    </w:p>
    <w:p w:rsidR="00064F7C" w:rsidRDefault="00064F7C" w:rsidP="00064F7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Intensive outpatient treatment</w:t>
      </w:r>
      <w:r w:rsidR="007814A7">
        <w:rPr>
          <w:rFonts w:ascii="Times New Roman" w:hAnsi="Times New Roman" w:cs="Times New Roman"/>
        </w:rPr>
        <w:t>,</w:t>
      </w:r>
    </w:p>
    <w:p w:rsidR="001035BF" w:rsidRDefault="001035BF" w:rsidP="00064F7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Inpatient treatment</w:t>
      </w:r>
      <w:r w:rsidR="00A7610C">
        <w:rPr>
          <w:rFonts w:ascii="Times New Roman" w:hAnsi="Times New Roman" w:cs="Times New Roman"/>
        </w:rPr>
        <w:t>, if needed,</w:t>
      </w:r>
    </w:p>
    <w:p w:rsidR="00563ED5" w:rsidRDefault="00563ED5" w:rsidP="00064F7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Weekly attendance at support group meetings</w:t>
      </w:r>
      <w:r w:rsidR="007814A7">
        <w:rPr>
          <w:rFonts w:ascii="Times New Roman" w:hAnsi="Times New Roman" w:cs="Times New Roman"/>
        </w:rPr>
        <w:t>,</w:t>
      </w:r>
    </w:p>
    <w:p w:rsidR="007814A7" w:rsidRDefault="00064F7C" w:rsidP="007814A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Community supervision</w:t>
      </w:r>
      <w:r w:rsidR="007814A7">
        <w:rPr>
          <w:rFonts w:ascii="Times New Roman" w:hAnsi="Times New Roman" w:cs="Times New Roman"/>
        </w:rPr>
        <w:t>,</w:t>
      </w:r>
    </w:p>
    <w:p w:rsidR="001408C5" w:rsidRDefault="001408C5" w:rsidP="001408C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Referrals to sober living, low income housing, and/or temporary/transitional housing,</w:t>
      </w:r>
    </w:p>
    <w:p w:rsidR="00064F7C" w:rsidRPr="00A7610C" w:rsidRDefault="001408C5" w:rsidP="00064F7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7610C">
        <w:rPr>
          <w:rFonts w:ascii="Times New Roman" w:hAnsi="Times New Roman" w:cs="Times New Roman"/>
        </w:rPr>
        <w:t>Electronic monitoring</w:t>
      </w:r>
      <w:r w:rsidR="00A7610C" w:rsidRPr="00A7610C">
        <w:rPr>
          <w:rFonts w:ascii="Times New Roman" w:hAnsi="Times New Roman" w:cs="Times New Roman"/>
        </w:rPr>
        <w:t>,</w:t>
      </w:r>
      <w:r w:rsidR="000758A8">
        <w:rPr>
          <w:rStyle w:val="FootnoteReference"/>
          <w:rFonts w:ascii="Times New Roman" w:hAnsi="Times New Roman" w:cs="Times New Roman"/>
        </w:rPr>
        <w:footnoteReference w:id="2"/>
      </w:r>
      <w:r w:rsidR="007814A7" w:rsidRPr="00A7610C">
        <w:rPr>
          <w:rFonts w:ascii="Times New Roman" w:hAnsi="Times New Roman" w:cs="Times New Roman"/>
        </w:rPr>
        <w:t xml:space="preserve">  and</w:t>
      </w:r>
    </w:p>
    <w:p w:rsidR="00563ED5" w:rsidRDefault="00563ED5" w:rsidP="00064F7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Regular court status check reviews</w:t>
      </w:r>
      <w:r w:rsidR="007814A7">
        <w:rPr>
          <w:rFonts w:ascii="Times New Roman" w:hAnsi="Times New Roman" w:cs="Times New Roman"/>
        </w:rPr>
        <w:t>.</w:t>
      </w:r>
    </w:p>
    <w:p w:rsidR="00563ED5" w:rsidRPr="00A7610C" w:rsidRDefault="00563ED5" w:rsidP="00563ED5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16"/>
          <w:szCs w:val="16"/>
        </w:rPr>
      </w:pPr>
    </w:p>
    <w:p w:rsidR="00CC7DF1" w:rsidRPr="00AD75FC" w:rsidRDefault="00CC7DF1" w:rsidP="00CC7DF1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AD75FC">
        <w:rPr>
          <w:rFonts w:ascii="Times New Roman" w:hAnsi="Times New Roman" w:cs="Times New Roman"/>
          <w:b/>
          <w:i/>
        </w:rPr>
        <w:t xml:space="preserve">Eligibility: </w:t>
      </w:r>
      <w:r w:rsidRPr="00AD75FC">
        <w:rPr>
          <w:rFonts w:ascii="Times New Roman" w:hAnsi="Times New Roman" w:cs="Times New Roman"/>
          <w:b/>
          <w:i/>
        </w:rPr>
        <w:tab/>
      </w:r>
    </w:p>
    <w:p w:rsidR="00064F7C" w:rsidRPr="00AD75FC" w:rsidRDefault="007814A7" w:rsidP="007814A7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</w:rPr>
      </w:pPr>
      <w:r w:rsidRPr="00AD75FC">
        <w:rPr>
          <w:rFonts w:ascii="Times New Roman" w:hAnsi="Times New Roman" w:cs="Times New Roman"/>
        </w:rPr>
        <w:t>I</w:t>
      </w:r>
      <w:r w:rsidR="003D0AFC" w:rsidRPr="00AD75FC">
        <w:rPr>
          <w:rFonts w:ascii="Times New Roman" w:hAnsi="Times New Roman" w:cs="Times New Roman"/>
        </w:rPr>
        <w:t>dentified alcohol/substance abuse disorder</w:t>
      </w:r>
      <w:r w:rsidRPr="00AD75FC">
        <w:rPr>
          <w:rFonts w:ascii="Times New Roman" w:hAnsi="Times New Roman" w:cs="Times New Roman"/>
        </w:rPr>
        <w:t>, and</w:t>
      </w:r>
    </w:p>
    <w:p w:rsidR="00064F7C" w:rsidRPr="00AD75FC" w:rsidRDefault="00563ED5" w:rsidP="003D0AFC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</w:rPr>
      </w:pPr>
      <w:r w:rsidRPr="00AD75FC">
        <w:rPr>
          <w:rFonts w:ascii="Times New Roman" w:hAnsi="Times New Roman" w:cs="Times New Roman"/>
        </w:rPr>
        <w:t>No history of viole</w:t>
      </w:r>
      <w:r w:rsidR="00D750F9">
        <w:rPr>
          <w:rFonts w:ascii="Times New Roman" w:hAnsi="Times New Roman" w:cs="Times New Roman"/>
        </w:rPr>
        <w:t>nt offenses or drug trafficking (all cases subject to review on individual basis)</w:t>
      </w:r>
    </w:p>
    <w:p w:rsidR="00CC7DF1" w:rsidRPr="00A7610C" w:rsidRDefault="00CC7DF1" w:rsidP="00CC7DF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C0B7E" w:rsidRDefault="00CC7DF1" w:rsidP="007814A7">
      <w:pPr>
        <w:spacing w:after="0" w:line="240" w:lineRule="auto"/>
        <w:ind w:left="1440" w:hanging="1440"/>
        <w:rPr>
          <w:rFonts w:ascii="Times New Roman" w:hAnsi="Times New Roman" w:cs="Times New Roman"/>
          <w:i/>
        </w:rPr>
      </w:pPr>
      <w:r w:rsidRPr="00AD75FC">
        <w:rPr>
          <w:rFonts w:ascii="Times New Roman" w:hAnsi="Times New Roman" w:cs="Times New Roman"/>
          <w:b/>
          <w:i/>
        </w:rPr>
        <w:t>Cost:</w:t>
      </w:r>
      <w:r w:rsidR="007814A7">
        <w:rPr>
          <w:rFonts w:ascii="Times New Roman" w:hAnsi="Times New Roman" w:cs="Times New Roman"/>
        </w:rPr>
        <w:tab/>
      </w:r>
      <w:r w:rsidR="000B4C91">
        <w:rPr>
          <w:rFonts w:ascii="Times New Roman" w:hAnsi="Times New Roman" w:cs="Times New Roman"/>
        </w:rPr>
        <w:t xml:space="preserve">Each participant is required to pay </w:t>
      </w:r>
      <w:r w:rsidR="0076174D">
        <w:rPr>
          <w:rFonts w:ascii="Times New Roman" w:hAnsi="Times New Roman" w:cs="Times New Roman"/>
        </w:rPr>
        <w:t>Court C</w:t>
      </w:r>
      <w:r w:rsidR="000B4C91">
        <w:rPr>
          <w:rFonts w:ascii="Times New Roman" w:hAnsi="Times New Roman" w:cs="Times New Roman"/>
        </w:rPr>
        <w:t xml:space="preserve">osts of $1,500.00. </w:t>
      </w:r>
      <w:r w:rsidR="00AD75FC">
        <w:rPr>
          <w:rFonts w:ascii="Times New Roman" w:hAnsi="Times New Roman" w:cs="Times New Roman"/>
        </w:rPr>
        <w:t xml:space="preserve"> </w:t>
      </w:r>
      <w:r w:rsidR="007814A7">
        <w:rPr>
          <w:rFonts w:ascii="Times New Roman" w:hAnsi="Times New Roman" w:cs="Times New Roman"/>
        </w:rPr>
        <w:t>The program costs</w:t>
      </w:r>
      <w:r w:rsidR="000B4C91">
        <w:rPr>
          <w:rFonts w:ascii="Times New Roman" w:hAnsi="Times New Roman" w:cs="Times New Roman"/>
        </w:rPr>
        <w:t xml:space="preserve"> for treatment and testing are paid by the Court.  </w:t>
      </w:r>
      <w:r w:rsidR="00A7610C">
        <w:rPr>
          <w:rFonts w:ascii="Times New Roman" w:hAnsi="Times New Roman" w:cs="Times New Roman"/>
        </w:rPr>
        <w:t>A</w:t>
      </w:r>
      <w:r w:rsidR="0098764C">
        <w:rPr>
          <w:rFonts w:ascii="Times New Roman" w:hAnsi="Times New Roman" w:cs="Times New Roman"/>
        </w:rPr>
        <w:t>ncillary services or sanct</w:t>
      </w:r>
      <w:r w:rsidR="001408C5">
        <w:rPr>
          <w:rFonts w:ascii="Times New Roman" w:hAnsi="Times New Roman" w:cs="Times New Roman"/>
        </w:rPr>
        <w:t xml:space="preserve">ions may </w:t>
      </w:r>
      <w:r w:rsidR="00A7610C">
        <w:rPr>
          <w:rFonts w:ascii="Times New Roman" w:hAnsi="Times New Roman" w:cs="Times New Roman"/>
        </w:rPr>
        <w:t xml:space="preserve">require additional fees to be paid by participant. </w:t>
      </w:r>
      <w:r w:rsidR="0098764C">
        <w:rPr>
          <w:rFonts w:ascii="Times New Roman" w:hAnsi="Times New Roman" w:cs="Times New Roman"/>
        </w:rPr>
        <w:t xml:space="preserve"> </w:t>
      </w:r>
      <w:r w:rsidR="004E7589">
        <w:rPr>
          <w:rFonts w:ascii="Times New Roman" w:hAnsi="Times New Roman" w:cs="Times New Roman"/>
        </w:rPr>
        <w:t>*</w:t>
      </w:r>
      <w:proofErr w:type="spellStart"/>
      <w:r w:rsidR="004E7589">
        <w:rPr>
          <w:rFonts w:ascii="Times New Roman" w:hAnsi="Times New Roman" w:cs="Times New Roman"/>
        </w:rPr>
        <w:t>Marsy’s</w:t>
      </w:r>
      <w:proofErr w:type="spellEnd"/>
      <w:r w:rsidR="004E7589">
        <w:rPr>
          <w:rFonts w:ascii="Times New Roman" w:hAnsi="Times New Roman" w:cs="Times New Roman"/>
        </w:rPr>
        <w:t xml:space="preserve"> Law takes precedence on any restitution ordered on case(s) referred to Adult Drug Court. This will be tracked while participating in Adult Drug Court.</w:t>
      </w:r>
    </w:p>
    <w:p w:rsidR="00BC0B7E" w:rsidRPr="00A7610C" w:rsidRDefault="00BC0B7E" w:rsidP="00BC0B7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CC7DF1" w:rsidRPr="00E251E7" w:rsidRDefault="00CC7DF1" w:rsidP="00756944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AD75FC">
        <w:rPr>
          <w:rFonts w:ascii="Times New Roman" w:hAnsi="Times New Roman" w:cs="Times New Roman"/>
          <w:b/>
          <w:i/>
        </w:rPr>
        <w:t>Length:</w:t>
      </w:r>
      <w:r w:rsidRPr="00E251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98764C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program length is</w:t>
      </w:r>
      <w:r w:rsidR="00AD75FC">
        <w:rPr>
          <w:rFonts w:ascii="Times New Roman" w:hAnsi="Times New Roman" w:cs="Times New Roman"/>
        </w:rPr>
        <w:t xml:space="preserve"> </w:t>
      </w:r>
      <w:r w:rsidR="0098764C">
        <w:rPr>
          <w:rFonts w:ascii="Times New Roman" w:hAnsi="Times New Roman" w:cs="Times New Roman"/>
        </w:rPr>
        <w:t xml:space="preserve">a minimum of </w:t>
      </w:r>
      <w:r w:rsidR="00AD75FC">
        <w:rPr>
          <w:rFonts w:ascii="Times New Roman" w:hAnsi="Times New Roman" w:cs="Times New Roman"/>
        </w:rPr>
        <w:t>1</w:t>
      </w:r>
      <w:r w:rsidR="00756944">
        <w:rPr>
          <w:rFonts w:ascii="Times New Roman" w:hAnsi="Times New Roman" w:cs="Times New Roman"/>
        </w:rPr>
        <w:t>8</w:t>
      </w:r>
      <w:r w:rsidR="00AD75FC">
        <w:rPr>
          <w:rFonts w:ascii="Times New Roman" w:hAnsi="Times New Roman" w:cs="Times New Roman"/>
        </w:rPr>
        <w:t xml:space="preserve"> months</w:t>
      </w:r>
      <w:r w:rsidR="00756944">
        <w:rPr>
          <w:rFonts w:ascii="Times New Roman" w:hAnsi="Times New Roman" w:cs="Times New Roman"/>
        </w:rPr>
        <w:t>.</w:t>
      </w:r>
    </w:p>
    <w:p w:rsidR="00CC7DF1" w:rsidRPr="00A7610C" w:rsidRDefault="00CC7DF1" w:rsidP="00CC7DF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C23B7" w:rsidRDefault="00CC7DF1" w:rsidP="006E53CB">
      <w:pPr>
        <w:pStyle w:val="Default"/>
        <w:rPr>
          <w:sz w:val="22"/>
          <w:szCs w:val="22"/>
        </w:rPr>
      </w:pPr>
      <w:r w:rsidRPr="00AD75FC">
        <w:rPr>
          <w:b/>
          <w:i/>
        </w:rPr>
        <w:t>Provider</w:t>
      </w:r>
      <w:r w:rsidR="00C529D7">
        <w:rPr>
          <w:b/>
          <w:i/>
        </w:rPr>
        <w:t>s</w:t>
      </w:r>
      <w:r w:rsidRPr="00AD75FC">
        <w:rPr>
          <w:b/>
        </w:rPr>
        <w:t>:</w:t>
      </w:r>
      <w:r w:rsidRPr="00F31833">
        <w:t xml:space="preserve"> </w:t>
      </w:r>
      <w:r w:rsidRPr="00E251E7">
        <w:t xml:space="preserve"> </w:t>
      </w:r>
      <w:r w:rsidR="00AD42B1">
        <w:tab/>
      </w:r>
      <w:r w:rsidR="004E7589">
        <w:rPr>
          <w:sz w:val="22"/>
          <w:szCs w:val="22"/>
        </w:rPr>
        <w:t>Healthy Minds</w:t>
      </w:r>
      <w:r w:rsidR="00E2151A">
        <w:rPr>
          <w:sz w:val="22"/>
          <w:szCs w:val="22"/>
        </w:rPr>
        <w:t xml:space="preserve">, </w:t>
      </w:r>
      <w:proofErr w:type="spellStart"/>
      <w:r w:rsidR="00D750F9">
        <w:rPr>
          <w:sz w:val="22"/>
          <w:szCs w:val="22"/>
        </w:rPr>
        <w:t>Westcare</w:t>
      </w:r>
      <w:proofErr w:type="spellEnd"/>
      <w:r w:rsidR="00E2151A">
        <w:rPr>
          <w:sz w:val="22"/>
          <w:szCs w:val="22"/>
        </w:rPr>
        <w:t>, Freedom House, Crossroads</w:t>
      </w:r>
    </w:p>
    <w:p w:rsidR="006E53CB" w:rsidRPr="006E53CB" w:rsidRDefault="006E53CB" w:rsidP="006E53CB">
      <w:pPr>
        <w:pStyle w:val="Default"/>
        <w:rPr>
          <w:sz w:val="22"/>
          <w:szCs w:val="22"/>
        </w:rPr>
      </w:pPr>
    </w:p>
    <w:p w:rsidR="001C23B7" w:rsidRDefault="001C23B7" w:rsidP="001C23B7">
      <w:pPr>
        <w:spacing w:after="0" w:line="240" w:lineRule="auto"/>
        <w:rPr>
          <w:rFonts w:ascii="Times New Roman" w:hAnsi="Times New Roman" w:cs="Times New Roman"/>
        </w:rPr>
      </w:pPr>
      <w:r w:rsidRPr="00732C1B">
        <w:rPr>
          <w:rFonts w:ascii="Times New Roman" w:hAnsi="Times New Roman" w:cs="Times New Roman"/>
          <w:b/>
          <w:i/>
        </w:rPr>
        <w:t>Referrals: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>Complete Adult Drug</w:t>
      </w:r>
      <w:r w:rsidRPr="003D0AFC">
        <w:rPr>
          <w:rFonts w:ascii="Times New Roman" w:hAnsi="Times New Roman" w:cs="Times New Roman"/>
        </w:rPr>
        <w:t xml:space="preserve"> Court Refe</w:t>
      </w:r>
      <w:r>
        <w:rPr>
          <w:rFonts w:ascii="Times New Roman" w:hAnsi="Times New Roman" w:cs="Times New Roman"/>
        </w:rPr>
        <w:t xml:space="preserve">rral Form (Specialty Courts Application) </w:t>
      </w:r>
    </w:p>
    <w:p w:rsidR="001961E2" w:rsidRDefault="001961E2" w:rsidP="001C23B7">
      <w:pPr>
        <w:spacing w:after="0" w:line="240" w:lineRule="auto"/>
        <w:rPr>
          <w:rFonts w:ascii="Times New Roman" w:hAnsi="Times New Roman" w:cs="Times New Roman"/>
        </w:rPr>
      </w:pPr>
    </w:p>
    <w:p w:rsidR="00563ED5" w:rsidRPr="007814A7" w:rsidRDefault="00DF5896" w:rsidP="001C23B7">
      <w:pPr>
        <w:spacing w:after="0" w:line="240" w:lineRule="auto"/>
        <w:ind w:left="720" w:right="-720" w:firstLine="720"/>
        <w:rPr>
          <w:rFonts w:ascii="Times New Roman" w:hAnsi="Times New Roman" w:cs="Times New Roman"/>
        </w:rPr>
      </w:pPr>
      <w:r w:rsidRPr="007814A7">
        <w:rPr>
          <w:rFonts w:ascii="Times New Roman" w:hAnsi="Times New Roman" w:cs="Times New Roman"/>
        </w:rPr>
        <w:t>Application link</w:t>
      </w:r>
      <w:r w:rsidR="00563ED5" w:rsidRPr="007814A7">
        <w:rPr>
          <w:rFonts w:ascii="Times New Roman" w:hAnsi="Times New Roman" w:cs="Times New Roman"/>
        </w:rPr>
        <w:t xml:space="preserve">: </w:t>
      </w:r>
      <w:hyperlink r:id="rId10" w:history="1">
        <w:r w:rsidR="00563ED5" w:rsidRPr="007814A7">
          <w:rPr>
            <w:rStyle w:val="Hyperlink"/>
            <w:rFonts w:ascii="Times New Roman" w:hAnsi="Times New Roman" w:cs="Times New Roman"/>
          </w:rPr>
          <w:t>http://www.clarkcountycourts.us/ejdc/courts-and-judges/specialty-courts.html</w:t>
        </w:r>
      </w:hyperlink>
    </w:p>
    <w:p w:rsidR="00CC7DF1" w:rsidRPr="00A7610C" w:rsidRDefault="00CC7DF1" w:rsidP="003D0A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14A7">
        <w:rPr>
          <w:rFonts w:ascii="Times New Roman" w:hAnsi="Times New Roman" w:cs="Times New Roman"/>
        </w:rPr>
        <w:t xml:space="preserve"> </w:t>
      </w:r>
    </w:p>
    <w:p w:rsidR="00D562D9" w:rsidRDefault="00CC7DF1" w:rsidP="00D562D9">
      <w:pPr>
        <w:spacing w:after="0" w:line="240" w:lineRule="auto"/>
        <w:rPr>
          <w:rFonts w:ascii="Times New Roman" w:hAnsi="Times New Roman" w:cs="Times New Roman"/>
        </w:rPr>
      </w:pPr>
      <w:r w:rsidRPr="00ED1AD1">
        <w:rPr>
          <w:rFonts w:ascii="Times New Roman" w:hAnsi="Times New Roman" w:cs="Times New Roman"/>
          <w:b/>
          <w:i/>
        </w:rPr>
        <w:t>Coordinator</w:t>
      </w:r>
      <w:r w:rsidR="00563ED5" w:rsidRPr="00ED1AD1">
        <w:rPr>
          <w:rFonts w:ascii="Times New Roman" w:hAnsi="Times New Roman" w:cs="Times New Roman"/>
          <w:b/>
          <w:i/>
        </w:rPr>
        <w:t>s</w:t>
      </w:r>
      <w:r w:rsidRPr="00ED1AD1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D562D9">
        <w:rPr>
          <w:rFonts w:ascii="Times New Roman" w:hAnsi="Times New Roman" w:cs="Times New Roman"/>
        </w:rPr>
        <w:t>Denise Eaton</w:t>
      </w:r>
      <w:r w:rsidR="00D562D9">
        <w:rPr>
          <w:rFonts w:ascii="Times New Roman" w:hAnsi="Times New Roman" w:cs="Times New Roman"/>
        </w:rPr>
        <w:tab/>
        <w:t xml:space="preserve">(702) 455-1881 </w:t>
      </w:r>
      <w:hyperlink r:id="rId11" w:history="1">
        <w:r w:rsidR="00D562D9" w:rsidRPr="005F0678">
          <w:rPr>
            <w:rStyle w:val="Hyperlink"/>
            <w:rFonts w:ascii="Times New Roman" w:hAnsi="Times New Roman" w:cs="Times New Roman"/>
          </w:rPr>
          <w:t>EatonD@clarkcountycourts.us</w:t>
        </w:r>
      </w:hyperlink>
    </w:p>
    <w:p w:rsidR="00D562D9" w:rsidRDefault="00D562D9" w:rsidP="002E18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Maria Job (702) 671-1349 </w:t>
      </w:r>
      <w:hyperlink r:id="rId12" w:history="1">
        <w:r w:rsidRPr="00F53202">
          <w:rPr>
            <w:rStyle w:val="Hyperlink"/>
            <w:rFonts w:ascii="Times New Roman" w:hAnsi="Times New Roman" w:cs="Times New Roman"/>
          </w:rPr>
          <w:t>JobM@clarkcountycourts.us</w:t>
        </w:r>
      </w:hyperlink>
      <w:r>
        <w:rPr>
          <w:rFonts w:ascii="Times New Roman" w:hAnsi="Times New Roman" w:cs="Times New Roman"/>
        </w:rPr>
        <w:t xml:space="preserve"> </w:t>
      </w:r>
    </w:p>
    <w:p w:rsidR="00DF5896" w:rsidRPr="00563ED5" w:rsidRDefault="00D562D9" w:rsidP="00DF5896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Allison Alegria</w:t>
      </w:r>
      <w:r w:rsidR="00555D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(702) 671</w:t>
      </w:r>
      <w:r w:rsidR="002E186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5219</w:t>
      </w:r>
      <w:r w:rsidR="002E186F">
        <w:rPr>
          <w:rFonts w:ascii="Times New Roman" w:hAnsi="Times New Roman" w:cs="Times New Roman"/>
        </w:rPr>
        <w:t xml:space="preserve"> </w:t>
      </w:r>
      <w:hyperlink r:id="rId13" w:history="1">
        <w:r w:rsidRPr="00F53202">
          <w:rPr>
            <w:rStyle w:val="Hyperlink"/>
            <w:rFonts w:ascii="Times New Roman" w:hAnsi="Times New Roman" w:cs="Times New Roman"/>
          </w:rPr>
          <w:t>AlegriaA@clarkcountycourts.us</w:t>
        </w:r>
      </w:hyperlink>
      <w:r w:rsidR="00DF5896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DF5896" w:rsidRPr="00563ED5" w:rsidSect="009C0323">
      <w:footerReference w:type="defaul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9C2" w:rsidRDefault="00D239C2" w:rsidP="009158D4">
      <w:pPr>
        <w:spacing w:after="0" w:line="240" w:lineRule="auto"/>
      </w:pPr>
      <w:r>
        <w:separator/>
      </w:r>
    </w:p>
  </w:endnote>
  <w:endnote w:type="continuationSeparator" w:id="0">
    <w:p w:rsidR="00D239C2" w:rsidRDefault="00D239C2" w:rsidP="00915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738" w:rsidRDefault="00E87738">
    <w:pPr>
      <w:pStyle w:val="Footer"/>
    </w:pPr>
  </w:p>
  <w:p w:rsidR="00E87738" w:rsidRDefault="00E87738">
    <w:pPr>
      <w:pStyle w:val="Footer"/>
    </w:pPr>
  </w:p>
  <w:p w:rsidR="00E87738" w:rsidRDefault="00E87738">
    <w:pPr>
      <w:pStyle w:val="Footer"/>
    </w:pPr>
    <w:r>
      <w:t xml:space="preserve">Updated </w:t>
    </w:r>
    <w:r w:rsidR="00555D18">
      <w:t>March 2024</w:t>
    </w:r>
  </w:p>
  <w:p w:rsidR="00E87738" w:rsidRDefault="00E877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9C2" w:rsidRDefault="00D239C2" w:rsidP="009158D4">
      <w:pPr>
        <w:spacing w:after="0" w:line="240" w:lineRule="auto"/>
      </w:pPr>
      <w:r>
        <w:separator/>
      </w:r>
    </w:p>
  </w:footnote>
  <w:footnote w:type="continuationSeparator" w:id="0">
    <w:p w:rsidR="00D239C2" w:rsidRDefault="00D239C2" w:rsidP="009158D4">
      <w:pPr>
        <w:spacing w:after="0" w:line="240" w:lineRule="auto"/>
      </w:pPr>
      <w:r>
        <w:continuationSeparator/>
      </w:r>
    </w:p>
  </w:footnote>
  <w:footnote w:id="1">
    <w:p w:rsidR="000758A8" w:rsidRPr="00A7610C" w:rsidRDefault="000758A8">
      <w:pPr>
        <w:pStyle w:val="FootnoteText"/>
      </w:pPr>
      <w:r w:rsidRPr="00A7610C">
        <w:rPr>
          <w:rStyle w:val="FootnoteReference"/>
        </w:rPr>
        <w:footnoteRef/>
      </w:r>
      <w:r w:rsidRPr="00A7610C">
        <w:t xml:space="preserve"> </w:t>
      </w:r>
      <w:r w:rsidRPr="00A7610C">
        <w:rPr>
          <w:rFonts w:ascii="Times New Roman" w:hAnsi="Times New Roman" w:cs="Times New Roman"/>
        </w:rPr>
        <w:t>Additional services include intensive outpatient (daily) treatment, gambling addiction groups, anger management and impulse control groups, gender specific and trauma groups, grief &amp; loss groups, and groups targeting criminal behavior.</w:t>
      </w:r>
      <w:r w:rsidRPr="00A7610C">
        <w:rPr>
          <w:rFonts w:ascii="Times New Roman" w:hAnsi="Times New Roman" w:cs="Times New Roman"/>
          <w:sz w:val="22"/>
          <w:szCs w:val="22"/>
        </w:rPr>
        <w:t xml:space="preserve">  </w:t>
      </w:r>
    </w:p>
  </w:footnote>
  <w:footnote w:id="2">
    <w:p w:rsidR="000758A8" w:rsidRPr="00A7610C" w:rsidRDefault="000758A8">
      <w:pPr>
        <w:pStyle w:val="FootnoteText"/>
      </w:pPr>
      <w:r w:rsidRPr="00A7610C">
        <w:rPr>
          <w:rStyle w:val="FootnoteReference"/>
        </w:rPr>
        <w:footnoteRef/>
      </w:r>
      <w:r w:rsidRPr="00A7610C">
        <w:t xml:space="preserve"> </w:t>
      </w:r>
      <w:r w:rsidRPr="00A7610C">
        <w:rPr>
          <w:rFonts w:ascii="Times New Roman" w:hAnsi="Times New Roman" w:cs="Times New Roman"/>
        </w:rPr>
        <w:t>In addition, participants may be ordered to participate in the SCRAM alcohol monitoring bracelet program, use a breathalyzer or other monitoring device determined appropriate by the court.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35BB6"/>
    <w:multiLevelType w:val="hybridMultilevel"/>
    <w:tmpl w:val="2E8AAC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1C4300"/>
    <w:multiLevelType w:val="hybridMultilevel"/>
    <w:tmpl w:val="1918F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8D4"/>
    <w:rsid w:val="0002792D"/>
    <w:rsid w:val="00064F7C"/>
    <w:rsid w:val="000758A8"/>
    <w:rsid w:val="000B4C91"/>
    <w:rsid w:val="001035BF"/>
    <w:rsid w:val="001408C5"/>
    <w:rsid w:val="00190941"/>
    <w:rsid w:val="001961E2"/>
    <w:rsid w:val="001C23B7"/>
    <w:rsid w:val="00214B34"/>
    <w:rsid w:val="00263D05"/>
    <w:rsid w:val="002E186F"/>
    <w:rsid w:val="00312DE0"/>
    <w:rsid w:val="00352AEA"/>
    <w:rsid w:val="00365381"/>
    <w:rsid w:val="003A3DBA"/>
    <w:rsid w:val="003D0AFC"/>
    <w:rsid w:val="00401287"/>
    <w:rsid w:val="00443C21"/>
    <w:rsid w:val="004758F2"/>
    <w:rsid w:val="00491808"/>
    <w:rsid w:val="004E7589"/>
    <w:rsid w:val="00540ACA"/>
    <w:rsid w:val="00555D18"/>
    <w:rsid w:val="00563ED5"/>
    <w:rsid w:val="005700B5"/>
    <w:rsid w:val="005D35EA"/>
    <w:rsid w:val="005E05BD"/>
    <w:rsid w:val="0068269D"/>
    <w:rsid w:val="006C30A1"/>
    <w:rsid w:val="006C3E81"/>
    <w:rsid w:val="006D0CE3"/>
    <w:rsid w:val="006E3330"/>
    <w:rsid w:val="006E53CB"/>
    <w:rsid w:val="006F3744"/>
    <w:rsid w:val="006F72B3"/>
    <w:rsid w:val="0070087D"/>
    <w:rsid w:val="0070183E"/>
    <w:rsid w:val="007228B3"/>
    <w:rsid w:val="00732C1B"/>
    <w:rsid w:val="00756944"/>
    <w:rsid w:val="0076174D"/>
    <w:rsid w:val="007814A7"/>
    <w:rsid w:val="00792EA7"/>
    <w:rsid w:val="007E4D24"/>
    <w:rsid w:val="008754BD"/>
    <w:rsid w:val="008A0308"/>
    <w:rsid w:val="008E5D47"/>
    <w:rsid w:val="009158D4"/>
    <w:rsid w:val="0098764C"/>
    <w:rsid w:val="00A16AF7"/>
    <w:rsid w:val="00A271FE"/>
    <w:rsid w:val="00A7610C"/>
    <w:rsid w:val="00A7769A"/>
    <w:rsid w:val="00AD42B1"/>
    <w:rsid w:val="00AD75FC"/>
    <w:rsid w:val="00B07E4F"/>
    <w:rsid w:val="00B8358A"/>
    <w:rsid w:val="00BC0B7E"/>
    <w:rsid w:val="00C470CC"/>
    <w:rsid w:val="00C529D7"/>
    <w:rsid w:val="00CA621C"/>
    <w:rsid w:val="00CC7DF1"/>
    <w:rsid w:val="00CD71B9"/>
    <w:rsid w:val="00CE193B"/>
    <w:rsid w:val="00D239C2"/>
    <w:rsid w:val="00D562D9"/>
    <w:rsid w:val="00D750F9"/>
    <w:rsid w:val="00D973C3"/>
    <w:rsid w:val="00DC4273"/>
    <w:rsid w:val="00DC7514"/>
    <w:rsid w:val="00DF0FE7"/>
    <w:rsid w:val="00DF5896"/>
    <w:rsid w:val="00E2038E"/>
    <w:rsid w:val="00E2151A"/>
    <w:rsid w:val="00E31621"/>
    <w:rsid w:val="00E36510"/>
    <w:rsid w:val="00E608AC"/>
    <w:rsid w:val="00E87738"/>
    <w:rsid w:val="00EC5337"/>
    <w:rsid w:val="00ED1AD1"/>
    <w:rsid w:val="00ED4017"/>
    <w:rsid w:val="00EF6626"/>
    <w:rsid w:val="00F6773F"/>
    <w:rsid w:val="00F74B2A"/>
    <w:rsid w:val="00FD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917E5"/>
  <w15:docId w15:val="{B8210D35-7A06-4D2E-82B5-F7189B18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D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8D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158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8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58D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158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FE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75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2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C1B"/>
  </w:style>
  <w:style w:type="paragraph" w:styleId="Footer">
    <w:name w:val="footer"/>
    <w:basedOn w:val="Normal"/>
    <w:link w:val="FooterChar"/>
    <w:uiPriority w:val="99"/>
    <w:unhideWhenUsed/>
    <w:rsid w:val="00732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legriaA@clarkcountycourts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obM@clarkcountycourts.u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atonD@clarkcountycourts.u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larkcountycourts.us/ejdc/courts-and-judges/specialty-courts.html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16EED.58658DD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EB584-85EE-4F86-8A87-D044FC47A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Court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Pickard</dc:creator>
  <cp:lastModifiedBy>Eaton, Denise</cp:lastModifiedBy>
  <cp:revision>2</cp:revision>
  <cp:lastPrinted>2016-03-22T20:28:00Z</cp:lastPrinted>
  <dcterms:created xsi:type="dcterms:W3CDTF">2024-09-13T22:08:00Z</dcterms:created>
  <dcterms:modified xsi:type="dcterms:W3CDTF">2024-09-13T22:08:00Z</dcterms:modified>
</cp:coreProperties>
</file>