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39" w:rsidRPr="00642B1F" w:rsidRDefault="00B90439" w:rsidP="00B90439">
      <w:pPr>
        <w:jc w:val="center"/>
        <w:rPr>
          <w:rFonts w:ascii="Georgia" w:hAnsi="Georgia"/>
          <w:b/>
          <w:sz w:val="28"/>
          <w:szCs w:val="28"/>
        </w:rPr>
      </w:pPr>
      <w:r>
        <w:rPr>
          <w:rFonts w:ascii="Georgia" w:hAnsi="Georgia"/>
          <w:b/>
          <w:sz w:val="28"/>
          <w:szCs w:val="28"/>
        </w:rPr>
        <w:t>JURY</w:t>
      </w:r>
      <w:r w:rsidRPr="00642B1F">
        <w:rPr>
          <w:rFonts w:ascii="Georgia" w:hAnsi="Georgia"/>
          <w:b/>
          <w:sz w:val="28"/>
          <w:szCs w:val="28"/>
        </w:rPr>
        <w:t xml:space="preserve"> TRIALS PROCEDURES</w:t>
      </w:r>
    </w:p>
    <w:p w:rsidR="00B90439" w:rsidRPr="00642B1F" w:rsidRDefault="00B90439" w:rsidP="00B90439">
      <w:pPr>
        <w:jc w:val="center"/>
        <w:rPr>
          <w:rFonts w:ascii="Georgia" w:hAnsi="Georgia"/>
          <w:b/>
          <w:sz w:val="28"/>
          <w:szCs w:val="28"/>
        </w:rPr>
      </w:pPr>
      <w:r w:rsidRPr="00642B1F">
        <w:rPr>
          <w:rFonts w:ascii="Georgia" w:hAnsi="Georgia"/>
          <w:b/>
          <w:sz w:val="28"/>
          <w:szCs w:val="28"/>
        </w:rPr>
        <w:t>DISTRICT COURT, DEPT XXIII</w:t>
      </w:r>
    </w:p>
    <w:p w:rsidR="00B90439" w:rsidRPr="00642B1F" w:rsidRDefault="00B90439" w:rsidP="00B90439">
      <w:pPr>
        <w:jc w:val="center"/>
        <w:rPr>
          <w:rFonts w:ascii="Georgia" w:hAnsi="Georgia"/>
          <w:b/>
          <w:sz w:val="28"/>
          <w:szCs w:val="28"/>
        </w:rPr>
      </w:pPr>
      <w:r w:rsidRPr="00642B1F">
        <w:rPr>
          <w:rFonts w:ascii="Georgia" w:hAnsi="Georgia"/>
          <w:b/>
          <w:sz w:val="28"/>
          <w:szCs w:val="28"/>
        </w:rPr>
        <w:t>JUDGE JASMIN LILLY-SPELLS</w:t>
      </w:r>
    </w:p>
    <w:p w:rsidR="00CB231E" w:rsidRDefault="00CB231E" w:rsidP="00CB231E"/>
    <w:p w:rsidR="00CB231E" w:rsidRDefault="00CB231E" w:rsidP="00CB231E"/>
    <w:p w:rsidR="00537A47" w:rsidRPr="00642B1F" w:rsidRDefault="00537A47" w:rsidP="00537A47">
      <w:pPr>
        <w:numPr>
          <w:ilvl w:val="0"/>
          <w:numId w:val="1"/>
        </w:numPr>
        <w:jc w:val="both"/>
        <w:rPr>
          <w:rFonts w:ascii="Georgia" w:hAnsi="Georgia"/>
          <w:i/>
        </w:rPr>
      </w:pPr>
      <w:r w:rsidRPr="00642B1F">
        <w:rPr>
          <w:rFonts w:ascii="Georgia" w:hAnsi="Georgia"/>
          <w:i/>
        </w:rPr>
        <w:t xml:space="preserve">Please arrive at least </w:t>
      </w:r>
      <w:r>
        <w:rPr>
          <w:rFonts w:ascii="Georgia" w:hAnsi="Georgia"/>
          <w:i/>
        </w:rPr>
        <w:t>20</w:t>
      </w:r>
      <w:r w:rsidRPr="00642B1F">
        <w:rPr>
          <w:rFonts w:ascii="Georgia" w:hAnsi="Georgia"/>
          <w:i/>
        </w:rPr>
        <w:t xml:space="preserve"> minutes before trial time for resolution of any pre-trial issues.  The trial will begin promptly at the start time given.</w:t>
      </w:r>
    </w:p>
    <w:p w:rsidR="00537A47" w:rsidRPr="00642B1F" w:rsidRDefault="00537A47" w:rsidP="00537A47">
      <w:pPr>
        <w:jc w:val="both"/>
        <w:rPr>
          <w:rFonts w:ascii="Georgia" w:hAnsi="Georgia"/>
          <w:i/>
        </w:rPr>
      </w:pPr>
    </w:p>
    <w:p w:rsidR="00537A47" w:rsidRPr="00642B1F" w:rsidRDefault="00537A47" w:rsidP="00537A47">
      <w:pPr>
        <w:numPr>
          <w:ilvl w:val="0"/>
          <w:numId w:val="1"/>
        </w:numPr>
        <w:jc w:val="both"/>
        <w:rPr>
          <w:rFonts w:ascii="Georgia" w:hAnsi="Georgia"/>
          <w:i/>
        </w:rPr>
      </w:pPr>
      <w:r w:rsidRPr="00642B1F">
        <w:rPr>
          <w:rFonts w:ascii="Georgia" w:hAnsi="Georgia"/>
          <w:i/>
        </w:rPr>
        <w:t xml:space="preserve">Be prepared for trial before the trial begins.  Court may start as early as 8:00 am and end as late as 6:00 p.m.  The court will not delay the progress of the trial because counsel is disorganized with witnesses or is unprepared to proceed with closing argument at the end of evidence presentation.  </w:t>
      </w:r>
    </w:p>
    <w:p w:rsidR="00537A47" w:rsidRPr="00642B1F" w:rsidRDefault="00537A47" w:rsidP="00537A47">
      <w:pPr>
        <w:jc w:val="both"/>
        <w:rPr>
          <w:rFonts w:ascii="Georgia" w:hAnsi="Georgia"/>
          <w:i/>
        </w:rPr>
      </w:pPr>
    </w:p>
    <w:p w:rsidR="00537A47" w:rsidRPr="009A1479" w:rsidRDefault="00537A47" w:rsidP="00537A47">
      <w:pPr>
        <w:numPr>
          <w:ilvl w:val="0"/>
          <w:numId w:val="1"/>
        </w:numPr>
        <w:jc w:val="both"/>
        <w:rPr>
          <w:rFonts w:ascii="Georgia" w:hAnsi="Georgia"/>
          <w:i/>
        </w:rPr>
      </w:pPr>
      <w:r w:rsidRPr="00642B1F">
        <w:rPr>
          <w:rFonts w:ascii="Georgia" w:hAnsi="Georgia"/>
          <w:i/>
        </w:rPr>
        <w:t xml:space="preserve">Any motion to continue trial must comply with EDCR 7.30.  Trials will not be continued for settlement conferences or mediation.   </w:t>
      </w:r>
    </w:p>
    <w:p w:rsidR="00537A47" w:rsidRDefault="00537A47" w:rsidP="00CB231E">
      <w:pPr>
        <w:jc w:val="both"/>
        <w:rPr>
          <w:rFonts w:ascii="Georgia" w:hAnsi="Georgia"/>
          <w:b/>
        </w:rPr>
      </w:pPr>
    </w:p>
    <w:p w:rsidR="00CB231E" w:rsidRPr="00B90439" w:rsidRDefault="00CB231E" w:rsidP="00CB231E">
      <w:pPr>
        <w:jc w:val="both"/>
        <w:rPr>
          <w:rFonts w:ascii="Georgia" w:hAnsi="Georgia"/>
          <w:b/>
        </w:rPr>
      </w:pPr>
      <w:r w:rsidRPr="00B90439">
        <w:rPr>
          <w:rFonts w:ascii="Georgia" w:hAnsi="Georgia"/>
          <w:b/>
        </w:rPr>
        <w:t>Audio Visual Equipment</w:t>
      </w:r>
    </w:p>
    <w:p w:rsidR="00CB231E" w:rsidRPr="00B90439" w:rsidRDefault="00CB231E" w:rsidP="00CB231E">
      <w:pPr>
        <w:jc w:val="both"/>
        <w:rPr>
          <w:rFonts w:ascii="Georgia" w:hAnsi="Georgia"/>
          <w:b/>
        </w:rPr>
      </w:pPr>
    </w:p>
    <w:p w:rsidR="00CB231E" w:rsidRPr="00B90439" w:rsidRDefault="00CB231E" w:rsidP="00CB231E">
      <w:pPr>
        <w:spacing w:line="276" w:lineRule="auto"/>
        <w:ind w:firstLine="720"/>
        <w:jc w:val="both"/>
        <w:rPr>
          <w:rFonts w:ascii="Georgia" w:hAnsi="Georgia"/>
        </w:rPr>
      </w:pPr>
      <w:r w:rsidRPr="00B90439">
        <w:rPr>
          <w:rFonts w:ascii="Georgia" w:hAnsi="Georgia"/>
        </w:rPr>
        <w:t xml:space="preserve">If counsel anticipate the need for audio visual equipment during the trial, a request must be submitted to the District Courts AV department following the calendar call. You can reach the AV Dept at 671-3300 or via E-Mail at </w:t>
      </w:r>
      <w:hyperlink r:id="rId6" w:history="1">
        <w:r w:rsidRPr="00B90439">
          <w:rPr>
            <w:rStyle w:val="Hyperlink"/>
            <w:rFonts w:ascii="Georgia" w:hAnsi="Georgia"/>
          </w:rPr>
          <w:t>CourtHelpDesk@ClarkCountyCourts.us</w:t>
        </w:r>
      </w:hyperlink>
    </w:p>
    <w:p w:rsidR="00CB231E" w:rsidRPr="00B90439" w:rsidRDefault="00CB231E" w:rsidP="00CB231E">
      <w:pPr>
        <w:jc w:val="both"/>
        <w:rPr>
          <w:rFonts w:ascii="Georgia" w:hAnsi="Georgia"/>
        </w:rPr>
      </w:pPr>
    </w:p>
    <w:p w:rsidR="00CB231E" w:rsidRPr="00B90439" w:rsidRDefault="00CB231E" w:rsidP="00CB231E">
      <w:pPr>
        <w:jc w:val="both"/>
        <w:rPr>
          <w:rFonts w:ascii="Georgia" w:hAnsi="Georgia"/>
          <w:b/>
        </w:rPr>
      </w:pPr>
      <w:r w:rsidRPr="00B90439">
        <w:rPr>
          <w:rFonts w:ascii="Georgia" w:hAnsi="Georgia"/>
          <w:b/>
        </w:rPr>
        <w:t>Depositions</w:t>
      </w:r>
    </w:p>
    <w:p w:rsidR="00CB231E" w:rsidRPr="00B90439" w:rsidRDefault="00CB231E" w:rsidP="00CB231E">
      <w:pPr>
        <w:jc w:val="both"/>
        <w:rPr>
          <w:rFonts w:ascii="Georgia" w:hAnsi="Georgia"/>
        </w:rPr>
      </w:pPr>
    </w:p>
    <w:p w:rsidR="00CB231E" w:rsidRPr="00B90439" w:rsidRDefault="00CB231E" w:rsidP="00B90439">
      <w:pPr>
        <w:spacing w:line="276" w:lineRule="auto"/>
        <w:jc w:val="both"/>
        <w:rPr>
          <w:rFonts w:ascii="Georgia" w:hAnsi="Georgia"/>
        </w:rPr>
      </w:pPr>
      <w:r w:rsidRPr="00B90439">
        <w:rPr>
          <w:rFonts w:ascii="Georgia" w:hAnsi="Georgia"/>
        </w:rPr>
        <w:t>All original depositions anticipated to be used in any manner during the trial must be delivered to the clerk one (1) judicial day prior to the commencement of trial.  If deposition testimony is anticipated to be used in lieu of live testimony, a designation (by page/line citation) of the portions of the testimony to be offered must be filed and served two (2) judicial days prior to the commencement of trial.  Any objections or counter-designations (by page/line citation) of testimony must be filed and served one (1) judicial day prior to the commencement of trial. Counsel shall advise the clerk prior to publication.</w:t>
      </w:r>
      <w:r w:rsidR="00B90439">
        <w:rPr>
          <w:rFonts w:ascii="Georgia" w:hAnsi="Georgia"/>
        </w:rPr>
        <w:t xml:space="preserve"> </w:t>
      </w:r>
      <w:r w:rsidRPr="00B90439">
        <w:rPr>
          <w:rFonts w:ascii="Georgia" w:hAnsi="Georgia"/>
        </w:rPr>
        <w:t>Depositions are not marked, nor submitted as exhibits. Original depositions are filed and published when used in court.</w:t>
      </w:r>
    </w:p>
    <w:p w:rsidR="00CB231E" w:rsidRPr="00B90439" w:rsidRDefault="00CB231E" w:rsidP="00CB231E">
      <w:pPr>
        <w:jc w:val="both"/>
        <w:rPr>
          <w:rFonts w:ascii="Georgia" w:hAnsi="Georgia"/>
        </w:rPr>
      </w:pPr>
    </w:p>
    <w:p w:rsidR="00CB231E" w:rsidRPr="00B90439" w:rsidRDefault="00CB231E" w:rsidP="00CB231E">
      <w:pPr>
        <w:spacing w:line="480" w:lineRule="auto"/>
        <w:jc w:val="both"/>
        <w:rPr>
          <w:rFonts w:ascii="Georgia" w:hAnsi="Georgia"/>
          <w:b/>
        </w:rPr>
      </w:pPr>
      <w:r w:rsidRPr="00B90439">
        <w:rPr>
          <w:rFonts w:ascii="Georgia" w:hAnsi="Georgia"/>
          <w:b/>
        </w:rPr>
        <w:t>Exhibits</w:t>
      </w:r>
    </w:p>
    <w:p w:rsidR="00CB231E" w:rsidRPr="00B90439" w:rsidRDefault="00CB231E" w:rsidP="00CB231E">
      <w:pPr>
        <w:spacing w:line="276" w:lineRule="auto"/>
        <w:ind w:firstLine="720"/>
        <w:jc w:val="both"/>
        <w:rPr>
          <w:rFonts w:ascii="Georgia" w:hAnsi="Georgia"/>
        </w:rPr>
      </w:pPr>
      <w:r w:rsidRPr="00B90439">
        <w:rPr>
          <w:rFonts w:ascii="Georgia" w:hAnsi="Georgia"/>
        </w:rPr>
        <w:t xml:space="preserve">Counsel are encouraged to submit joint exhibits.  If counsel are submitting separate sets of exhibits, they are encouraged to remove duplicates.  </w:t>
      </w:r>
    </w:p>
    <w:p w:rsidR="00CB231E" w:rsidRPr="00B90439" w:rsidRDefault="00CB231E" w:rsidP="00CB231E">
      <w:pPr>
        <w:spacing w:line="276" w:lineRule="auto"/>
        <w:ind w:firstLine="720"/>
        <w:jc w:val="both"/>
        <w:rPr>
          <w:rFonts w:ascii="Georgia" w:hAnsi="Georgia"/>
        </w:rPr>
      </w:pPr>
      <w:proofErr w:type="gramStart"/>
      <w:r w:rsidRPr="00B90439">
        <w:rPr>
          <w:rFonts w:ascii="Georgia" w:hAnsi="Georgia"/>
        </w:rPr>
        <w:t>Plaintiffs</w:t>
      </w:r>
      <w:proofErr w:type="gramEnd"/>
      <w:r w:rsidRPr="00B90439">
        <w:rPr>
          <w:rFonts w:ascii="Georgia" w:hAnsi="Georgia"/>
        </w:rPr>
        <w:t xml:space="preserve"> exhibits shall be marked by numbers. Defense exhibits are marked by letters. Any joint exhibits shall be marked by numbers. If there are 200 or more exhibits, counsel shall contact the department to discuss using Electronic Exhibits. (See Rules for Electronic Exhibits). </w:t>
      </w:r>
    </w:p>
    <w:p w:rsidR="00CB231E" w:rsidRPr="00B90439" w:rsidRDefault="00CB231E" w:rsidP="00CB231E">
      <w:pPr>
        <w:spacing w:line="276" w:lineRule="auto"/>
        <w:ind w:firstLine="720"/>
        <w:jc w:val="both"/>
        <w:rPr>
          <w:rFonts w:ascii="Georgia" w:hAnsi="Georgia"/>
        </w:rPr>
      </w:pPr>
      <w:r w:rsidRPr="00B90439">
        <w:rPr>
          <w:rFonts w:ascii="Georgia" w:hAnsi="Georgia"/>
        </w:rPr>
        <w:lastRenderedPageBreak/>
        <w:t xml:space="preserve">In order to keep an exhibit intact, be certain each exhibit is bound in some fashion. </w:t>
      </w:r>
    </w:p>
    <w:p w:rsidR="00CB231E" w:rsidRPr="00B90439" w:rsidRDefault="00CB231E" w:rsidP="00CB231E">
      <w:pPr>
        <w:spacing w:line="276" w:lineRule="auto"/>
        <w:ind w:firstLine="720"/>
        <w:jc w:val="both"/>
        <w:rPr>
          <w:rFonts w:ascii="Georgia" w:hAnsi="Georgia"/>
        </w:rPr>
      </w:pPr>
      <w:r w:rsidRPr="00B90439">
        <w:rPr>
          <w:rFonts w:ascii="Georgia" w:hAnsi="Georgia"/>
        </w:rPr>
        <w:t xml:space="preserve">Photographs must be identified separately. DO NOT PLACE SEVERAL PHOTOS on one sheet of paper as this causes problems if only one is admitted. For example, if exhibit 23 consists of 3 photos, label them 23-a, 23-b, 23-c etc. </w:t>
      </w:r>
    </w:p>
    <w:p w:rsidR="00CB231E" w:rsidRPr="00B90439" w:rsidRDefault="00CB231E" w:rsidP="00CB231E">
      <w:pPr>
        <w:spacing w:line="276" w:lineRule="auto"/>
        <w:ind w:firstLine="720"/>
        <w:jc w:val="both"/>
        <w:rPr>
          <w:rFonts w:ascii="Georgia" w:hAnsi="Georgia"/>
        </w:rPr>
      </w:pPr>
      <w:r w:rsidRPr="00B90439">
        <w:rPr>
          <w:rFonts w:ascii="Georgia" w:hAnsi="Georgia"/>
        </w:rPr>
        <w:t>Do not mark the exhibit itself, this will be done by the Clerk.</w:t>
      </w:r>
    </w:p>
    <w:p w:rsidR="00CB231E" w:rsidRPr="00B90439" w:rsidRDefault="00CB231E" w:rsidP="00CB231E">
      <w:pPr>
        <w:spacing w:line="276" w:lineRule="auto"/>
        <w:ind w:firstLine="720"/>
        <w:jc w:val="both"/>
        <w:rPr>
          <w:rFonts w:ascii="Georgia" w:hAnsi="Georgia"/>
        </w:rPr>
      </w:pPr>
      <w:r w:rsidRPr="00B90439">
        <w:rPr>
          <w:rFonts w:ascii="Georgia" w:hAnsi="Georgia"/>
        </w:rPr>
        <w:t xml:space="preserve">Submit an Exhibit List, numbered for Plaintiffs and lettered for Defendants, containing a short description of each exhibit with three columns to the right entitled: Date Offered/ Objection/Date Admitted. </w:t>
      </w:r>
    </w:p>
    <w:p w:rsidR="00CB231E" w:rsidRPr="00B90439" w:rsidRDefault="00CB231E" w:rsidP="00CB231E">
      <w:pPr>
        <w:spacing w:line="276" w:lineRule="auto"/>
        <w:ind w:firstLine="720"/>
        <w:jc w:val="both"/>
        <w:rPr>
          <w:rFonts w:ascii="Georgia" w:hAnsi="Georgia"/>
        </w:rPr>
      </w:pPr>
      <w:r w:rsidRPr="00B90439">
        <w:rPr>
          <w:rFonts w:ascii="Georgia" w:hAnsi="Georgia"/>
        </w:rPr>
        <w:t xml:space="preserve">Larger versions of exhibits may be used as demonstrative exhibits. These are generally not marked as exhibits and usually do not go to the jury. If counsel wants the larger version to be submitted to the jury, it must be marked separately. </w:t>
      </w:r>
    </w:p>
    <w:p w:rsidR="00CB231E" w:rsidRPr="00B90439" w:rsidRDefault="00CB231E" w:rsidP="00CB231E">
      <w:pPr>
        <w:jc w:val="both"/>
        <w:rPr>
          <w:rFonts w:ascii="Georgia" w:hAnsi="Georgia"/>
        </w:rPr>
      </w:pPr>
    </w:p>
    <w:p w:rsidR="00CB231E" w:rsidRPr="00B90439" w:rsidRDefault="00CB231E" w:rsidP="00CB231E">
      <w:pPr>
        <w:jc w:val="both"/>
        <w:rPr>
          <w:rFonts w:ascii="Georgia" w:hAnsi="Georgia"/>
        </w:rPr>
      </w:pPr>
      <w:r w:rsidRPr="00B90439">
        <w:rPr>
          <w:rFonts w:ascii="Georgia" w:hAnsi="Georgia"/>
          <w:b/>
        </w:rPr>
        <w:t>Jury Notebook (Civil)</w:t>
      </w:r>
    </w:p>
    <w:p w:rsidR="00CB231E" w:rsidRPr="00B90439" w:rsidRDefault="00CB231E" w:rsidP="00CB231E">
      <w:pPr>
        <w:jc w:val="both"/>
        <w:rPr>
          <w:rFonts w:ascii="Georgia" w:hAnsi="Georgia"/>
        </w:rPr>
      </w:pPr>
    </w:p>
    <w:p w:rsidR="00CB231E" w:rsidRPr="00B90439" w:rsidRDefault="00CB231E" w:rsidP="00B90439">
      <w:pPr>
        <w:jc w:val="both"/>
        <w:rPr>
          <w:rFonts w:ascii="Georgia" w:hAnsi="Georgia"/>
        </w:rPr>
      </w:pPr>
      <w:r w:rsidRPr="00B90439">
        <w:rPr>
          <w:rFonts w:ascii="Georgia" w:hAnsi="Georgia"/>
        </w:rPr>
        <w:t>In accordance with EDCR 2.67, counsel shall meet, review, and discuss items to be included in the Jury Notebook. Pursuant to EDCR 2.68, at the final Pre-Trial Conference, counsel shall be prepared to stipulate or make specific objections to items to be included in the Jury Notebook.</w:t>
      </w:r>
    </w:p>
    <w:p w:rsidR="00CB231E" w:rsidRPr="00B90439" w:rsidRDefault="00CB231E" w:rsidP="00CB231E">
      <w:pPr>
        <w:jc w:val="both"/>
        <w:rPr>
          <w:rFonts w:ascii="Georgia" w:hAnsi="Georgia"/>
        </w:rPr>
      </w:pPr>
    </w:p>
    <w:p w:rsidR="00CB231E" w:rsidRPr="00B90439" w:rsidRDefault="00CB231E" w:rsidP="00CB231E">
      <w:pPr>
        <w:jc w:val="both"/>
        <w:rPr>
          <w:rFonts w:ascii="Georgia" w:hAnsi="Georgia"/>
        </w:rPr>
      </w:pPr>
    </w:p>
    <w:p w:rsidR="00CB231E" w:rsidRPr="00B90439" w:rsidRDefault="00CB231E" w:rsidP="00CB231E">
      <w:pPr>
        <w:jc w:val="both"/>
        <w:rPr>
          <w:rFonts w:ascii="Georgia" w:hAnsi="Georgia"/>
        </w:rPr>
      </w:pPr>
      <w:r w:rsidRPr="00B90439">
        <w:rPr>
          <w:rFonts w:ascii="Georgia" w:hAnsi="Georgia"/>
          <w:b/>
        </w:rPr>
        <w:t>Proposed Jury Instructions and Verdict Forms</w:t>
      </w:r>
    </w:p>
    <w:p w:rsidR="00CB231E" w:rsidRPr="00B90439" w:rsidRDefault="00CB231E" w:rsidP="00CB231E">
      <w:pPr>
        <w:jc w:val="both"/>
        <w:rPr>
          <w:rFonts w:ascii="Georgia" w:hAnsi="Georgia"/>
        </w:rPr>
      </w:pPr>
    </w:p>
    <w:p w:rsidR="00CB231E" w:rsidRPr="00B90439" w:rsidRDefault="00CB231E" w:rsidP="00CB231E">
      <w:pPr>
        <w:jc w:val="both"/>
        <w:rPr>
          <w:rFonts w:ascii="Georgia" w:hAnsi="Georgia"/>
        </w:rPr>
      </w:pPr>
      <w:r w:rsidRPr="00B90439">
        <w:rPr>
          <w:rFonts w:ascii="Georgia" w:hAnsi="Georgia"/>
        </w:rPr>
        <w:t>Civil: In accordance with EDCR 2.67, counsel shall meet and discuss pre-instructions to the jury, jury instructions and verdict forms. Each side shall provide the Court, at the final Pre-Trial Conference, an agreed set of jury instructions and proposed form of verdict along with any additional proposed jury instructions with an electronic copy in Word format. These can be submitted on disc/flash</w:t>
      </w:r>
      <w:r w:rsidR="004633C7">
        <w:rPr>
          <w:rFonts w:ascii="Georgia" w:hAnsi="Georgia"/>
        </w:rPr>
        <w:t xml:space="preserve"> </w:t>
      </w:r>
      <w:bookmarkStart w:id="0" w:name="_GoBack"/>
      <w:bookmarkEnd w:id="0"/>
      <w:r w:rsidRPr="00B90439">
        <w:rPr>
          <w:rFonts w:ascii="Georgia" w:hAnsi="Georgia"/>
        </w:rPr>
        <w:t xml:space="preserve">drive or should be e-mailed to the Department JEA, </w:t>
      </w:r>
      <w:hyperlink r:id="rId7" w:history="1">
        <w:r w:rsidRPr="00B90439">
          <w:rPr>
            <w:rStyle w:val="Hyperlink"/>
            <w:rFonts w:ascii="Georgia" w:hAnsi="Georgia"/>
          </w:rPr>
          <w:t>boyerd@clarkcountycourts.us</w:t>
        </w:r>
      </w:hyperlink>
      <w:r w:rsidRPr="00B90439">
        <w:rPr>
          <w:rFonts w:ascii="Georgia" w:hAnsi="Georgia"/>
        </w:rPr>
        <w:t xml:space="preserve"> and the Department Law Clerk, </w:t>
      </w:r>
      <w:hyperlink r:id="rId8" w:history="1">
        <w:r w:rsidRPr="00B90439">
          <w:rPr>
            <w:rStyle w:val="Hyperlink"/>
            <w:rFonts w:ascii="Georgia" w:hAnsi="Georgia"/>
          </w:rPr>
          <w:t>Dept23LC@ClarkCountyCourts.us</w:t>
        </w:r>
      </w:hyperlink>
      <w:r w:rsidRPr="00B90439">
        <w:rPr>
          <w:rFonts w:ascii="Georgia" w:hAnsi="Georgia"/>
        </w:rPr>
        <w:t xml:space="preserve"> </w:t>
      </w:r>
      <w:proofErr w:type="gramStart"/>
      <w:r w:rsidRPr="00B90439">
        <w:rPr>
          <w:rFonts w:ascii="Georgia" w:hAnsi="Georgia"/>
        </w:rPr>
        <w:t>All</w:t>
      </w:r>
      <w:proofErr w:type="gramEnd"/>
      <w:r w:rsidRPr="00B90439">
        <w:rPr>
          <w:rFonts w:ascii="Georgia" w:hAnsi="Georgia"/>
        </w:rPr>
        <w:t xml:space="preserve"> offered but not accepted jury instructions will be filed as a proposed, not given jury instruction. </w:t>
      </w:r>
    </w:p>
    <w:p w:rsidR="00CB231E" w:rsidRPr="00B90439" w:rsidRDefault="00CB231E" w:rsidP="00CB231E">
      <w:pPr>
        <w:jc w:val="both"/>
        <w:rPr>
          <w:rFonts w:ascii="Georgia" w:hAnsi="Georgia"/>
        </w:rPr>
      </w:pPr>
    </w:p>
    <w:p w:rsidR="00CB231E" w:rsidRPr="00B90439" w:rsidRDefault="00CB231E" w:rsidP="00CB231E">
      <w:pPr>
        <w:jc w:val="both"/>
        <w:rPr>
          <w:rFonts w:ascii="Georgia" w:hAnsi="Georgia"/>
        </w:rPr>
      </w:pPr>
    </w:p>
    <w:p w:rsidR="00CB231E" w:rsidRPr="00B90439" w:rsidRDefault="00CB231E" w:rsidP="00CB231E">
      <w:pPr>
        <w:jc w:val="both"/>
        <w:rPr>
          <w:rFonts w:ascii="Georgia" w:hAnsi="Georgia"/>
        </w:rPr>
      </w:pPr>
      <w:r w:rsidRPr="00B90439">
        <w:rPr>
          <w:rFonts w:ascii="Georgia" w:hAnsi="Georgia"/>
        </w:rPr>
        <w:t xml:space="preserve">Criminal: Jury Instructions are due to the court by the first day of trial and should be emailed to the Department JEA, </w:t>
      </w:r>
      <w:hyperlink r:id="rId9" w:history="1">
        <w:r w:rsidRPr="00B90439">
          <w:rPr>
            <w:rStyle w:val="Hyperlink"/>
            <w:rFonts w:ascii="Georgia" w:hAnsi="Georgia"/>
          </w:rPr>
          <w:t>boyerd@clarkcountycourts.us</w:t>
        </w:r>
      </w:hyperlink>
      <w:r w:rsidRPr="00B90439">
        <w:rPr>
          <w:rFonts w:ascii="Georgia" w:hAnsi="Georgia"/>
        </w:rPr>
        <w:t xml:space="preserve"> and the Department Law Clerk, </w:t>
      </w:r>
      <w:hyperlink r:id="rId10" w:history="1">
        <w:r w:rsidRPr="00B90439">
          <w:rPr>
            <w:rStyle w:val="Hyperlink"/>
            <w:rFonts w:ascii="Georgia" w:hAnsi="Georgia"/>
          </w:rPr>
          <w:t>Dept23lc@clarkcountycourts.us</w:t>
        </w:r>
      </w:hyperlink>
      <w:r w:rsidRPr="00B90439">
        <w:rPr>
          <w:rFonts w:ascii="Georgia" w:hAnsi="Georgia"/>
        </w:rPr>
        <w:t xml:space="preserve">. Counsel shall meet and discuss proposed jury instructions and verdict forms prior to arguments before the court. Counsel shall advise which jury instructions are agreed to. All offered but not accepted jury instructions will be filed as a proposed, not given jury instruction. </w:t>
      </w:r>
    </w:p>
    <w:p w:rsidR="00CB231E" w:rsidRPr="00B90439" w:rsidRDefault="00CB231E" w:rsidP="00CB231E">
      <w:pPr>
        <w:jc w:val="both"/>
        <w:rPr>
          <w:rFonts w:ascii="Georgia" w:hAnsi="Georgia"/>
        </w:rPr>
      </w:pPr>
    </w:p>
    <w:p w:rsidR="00CB231E" w:rsidRPr="00B90439" w:rsidRDefault="00CB231E" w:rsidP="00CB231E">
      <w:pPr>
        <w:jc w:val="both"/>
        <w:rPr>
          <w:rFonts w:ascii="Georgia" w:hAnsi="Georgia"/>
        </w:rPr>
      </w:pPr>
      <w:r w:rsidRPr="00B90439">
        <w:rPr>
          <w:rFonts w:ascii="Georgia" w:hAnsi="Georgia"/>
          <w:b/>
        </w:rPr>
        <w:t xml:space="preserve">Proposed </w:t>
      </w:r>
      <w:proofErr w:type="spellStart"/>
      <w:r w:rsidRPr="00B90439">
        <w:rPr>
          <w:rFonts w:ascii="Georgia" w:hAnsi="Georgia"/>
          <w:b/>
        </w:rPr>
        <w:t>Voir</w:t>
      </w:r>
      <w:proofErr w:type="spellEnd"/>
      <w:r w:rsidRPr="00B90439">
        <w:rPr>
          <w:rFonts w:ascii="Georgia" w:hAnsi="Georgia"/>
          <w:b/>
        </w:rPr>
        <w:t xml:space="preserve"> Dire</w:t>
      </w:r>
      <w:r w:rsidRPr="00B90439">
        <w:rPr>
          <w:rFonts w:ascii="Georgia" w:hAnsi="Georgia"/>
        </w:rPr>
        <w:t xml:space="preserve"> </w:t>
      </w:r>
    </w:p>
    <w:p w:rsidR="00CB231E" w:rsidRPr="00B90439" w:rsidRDefault="00CB231E" w:rsidP="00CB231E">
      <w:pPr>
        <w:jc w:val="both"/>
        <w:rPr>
          <w:rFonts w:ascii="Georgia" w:hAnsi="Georgia"/>
        </w:rPr>
      </w:pPr>
    </w:p>
    <w:p w:rsidR="00D36574" w:rsidRPr="00B90439" w:rsidRDefault="00CB231E" w:rsidP="00B90439">
      <w:pPr>
        <w:jc w:val="both"/>
        <w:rPr>
          <w:rFonts w:ascii="Georgia" w:hAnsi="Georgia"/>
        </w:rPr>
      </w:pPr>
      <w:r w:rsidRPr="00B90439">
        <w:rPr>
          <w:rFonts w:ascii="Georgia" w:hAnsi="Georgia"/>
        </w:rPr>
        <w:t xml:space="preserve">In accordance with EDCR 7.70, counsel shall </w:t>
      </w:r>
      <w:r w:rsidR="00D36574" w:rsidRPr="00B90439">
        <w:rPr>
          <w:rFonts w:ascii="Georgia" w:hAnsi="Georgia"/>
        </w:rPr>
        <w:t xml:space="preserve">provide the court with proposed </w:t>
      </w:r>
      <w:proofErr w:type="spellStart"/>
      <w:r w:rsidR="00D36574" w:rsidRPr="00B90439">
        <w:rPr>
          <w:rFonts w:ascii="Georgia" w:hAnsi="Georgia"/>
        </w:rPr>
        <w:t>voir</w:t>
      </w:r>
      <w:proofErr w:type="spellEnd"/>
      <w:r w:rsidR="00D36574" w:rsidRPr="00B90439">
        <w:rPr>
          <w:rFonts w:ascii="Georgia" w:hAnsi="Georgia"/>
        </w:rPr>
        <w:t xml:space="preserve"> dire questions (1) judicial day prior to the start of trial. This shoul</w:t>
      </w:r>
      <w:r w:rsidR="00B90439">
        <w:rPr>
          <w:rFonts w:ascii="Georgia" w:hAnsi="Georgia"/>
        </w:rPr>
        <w:t xml:space="preserve">d be emailed to </w:t>
      </w:r>
      <w:r w:rsidR="00B90439">
        <w:rPr>
          <w:rFonts w:ascii="Georgia" w:hAnsi="Georgia"/>
        </w:rPr>
        <w:lastRenderedPageBreak/>
        <w:t xml:space="preserve">Department JEA, </w:t>
      </w:r>
      <w:hyperlink r:id="rId11" w:history="1">
        <w:r w:rsidR="00D36574" w:rsidRPr="00B90439">
          <w:rPr>
            <w:rStyle w:val="Hyperlink"/>
            <w:rFonts w:ascii="Georgia" w:hAnsi="Georgia"/>
          </w:rPr>
          <w:t>boyerd@clarkcountycourts.us</w:t>
        </w:r>
      </w:hyperlink>
      <w:r w:rsidR="00D36574" w:rsidRPr="00B90439">
        <w:rPr>
          <w:rFonts w:ascii="Georgia" w:hAnsi="Georgia"/>
        </w:rPr>
        <w:t xml:space="preserve"> and Department Law Clerk, </w:t>
      </w:r>
      <w:hyperlink r:id="rId12" w:history="1">
        <w:r w:rsidR="00D36574" w:rsidRPr="00B90439">
          <w:rPr>
            <w:rStyle w:val="Hyperlink"/>
            <w:rFonts w:ascii="Georgia" w:hAnsi="Georgia"/>
          </w:rPr>
          <w:t>dept23lc@clarkcountycourts.us</w:t>
        </w:r>
      </w:hyperlink>
      <w:r w:rsidR="00D36574" w:rsidRPr="00B90439">
        <w:rPr>
          <w:rFonts w:ascii="Georgia" w:hAnsi="Georgia"/>
        </w:rPr>
        <w:t xml:space="preserve">. </w:t>
      </w:r>
    </w:p>
    <w:p w:rsidR="00CB231E" w:rsidRPr="00B90439" w:rsidRDefault="00CB231E" w:rsidP="00CB231E">
      <w:pPr>
        <w:jc w:val="both"/>
        <w:rPr>
          <w:rFonts w:ascii="Georgia" w:hAnsi="Georgia"/>
        </w:rPr>
      </w:pPr>
    </w:p>
    <w:p w:rsidR="00CB231E" w:rsidRPr="00B90439" w:rsidRDefault="00CB231E" w:rsidP="00CB231E">
      <w:pPr>
        <w:jc w:val="both"/>
        <w:rPr>
          <w:rFonts w:ascii="Georgia" w:hAnsi="Georgia"/>
        </w:rPr>
      </w:pPr>
    </w:p>
    <w:p w:rsidR="00B90439" w:rsidRPr="00B90439" w:rsidRDefault="00B90439" w:rsidP="00B90439">
      <w:pPr>
        <w:spacing w:line="480" w:lineRule="auto"/>
        <w:jc w:val="both"/>
        <w:rPr>
          <w:rFonts w:ascii="Georgia" w:hAnsi="Georgia"/>
          <w:b/>
        </w:rPr>
      </w:pPr>
      <w:r w:rsidRPr="00B90439">
        <w:rPr>
          <w:rFonts w:ascii="Georgia" w:hAnsi="Georgia"/>
          <w:b/>
        </w:rPr>
        <w:t>Trial Memoranda and Court Instructions</w:t>
      </w:r>
    </w:p>
    <w:p w:rsidR="00B90439" w:rsidRPr="00B90439" w:rsidRDefault="00B90439" w:rsidP="00B90439">
      <w:pPr>
        <w:jc w:val="both"/>
        <w:rPr>
          <w:rFonts w:ascii="Georgia" w:hAnsi="Georgia"/>
        </w:rPr>
      </w:pPr>
      <w:r w:rsidRPr="00B90439">
        <w:rPr>
          <w:rFonts w:ascii="Georgia" w:hAnsi="Georgia"/>
        </w:rPr>
        <w:t>Each side may at counsel’s discretion file a trial memorandum addressing any complex or significant legal issues not less than two (2) judicial days prior to the start of trial. Trial memorandum should be electronically filed and a courtesy copy emailed, in Word format to the Department JEA, boyerd@clarkcountycourts.us and the Department Law Clerk, Dept23LC@clarkcountycourts.us.</w:t>
      </w:r>
    </w:p>
    <w:p w:rsidR="00B90439" w:rsidRPr="00B90439" w:rsidRDefault="00B90439" w:rsidP="00B90439">
      <w:pPr>
        <w:rPr>
          <w:rFonts w:ascii="Georgia" w:hAnsi="Georgia" w:cs="Microsoft Sans Serif"/>
        </w:rPr>
      </w:pPr>
    </w:p>
    <w:p w:rsidR="00B90439" w:rsidRPr="00B90439" w:rsidRDefault="00B90439" w:rsidP="00B90439">
      <w:pPr>
        <w:jc w:val="both"/>
        <w:rPr>
          <w:rFonts w:ascii="Georgia" w:hAnsi="Georgia"/>
          <w:b/>
        </w:rPr>
      </w:pPr>
      <w:r w:rsidRPr="00B90439">
        <w:rPr>
          <w:rFonts w:ascii="Georgia" w:hAnsi="Georgia"/>
          <w:b/>
        </w:rPr>
        <w:t>Witnesses/Conflicts</w:t>
      </w:r>
    </w:p>
    <w:p w:rsidR="00B90439" w:rsidRPr="00B90439" w:rsidRDefault="00B90439" w:rsidP="00B90439">
      <w:pPr>
        <w:jc w:val="both"/>
        <w:rPr>
          <w:rFonts w:ascii="Georgia" w:hAnsi="Georgia"/>
          <w:b/>
        </w:rPr>
      </w:pPr>
    </w:p>
    <w:p w:rsidR="00B90439" w:rsidRPr="00B90439" w:rsidRDefault="00B90439" w:rsidP="00B90439">
      <w:pPr>
        <w:jc w:val="both"/>
        <w:rPr>
          <w:rFonts w:ascii="Georgia" w:hAnsi="Georgia"/>
        </w:rPr>
      </w:pPr>
      <w:r w:rsidRPr="00B90439">
        <w:rPr>
          <w:rFonts w:ascii="Georgia" w:hAnsi="Georgia"/>
        </w:rPr>
        <w:t xml:space="preserve">Please make sure to check availability of your witnesses and any scheduling conflicts for trial </w:t>
      </w:r>
      <w:r w:rsidRPr="00B90439">
        <w:rPr>
          <w:rFonts w:ascii="Georgia" w:hAnsi="Georgia"/>
          <w:u w:val="single"/>
        </w:rPr>
        <w:t>before</w:t>
      </w:r>
      <w:r w:rsidRPr="00B90439">
        <w:rPr>
          <w:rFonts w:ascii="Georgia" w:hAnsi="Georgia"/>
        </w:rPr>
        <w:t xml:space="preserve"> calendar call.  Once set at calendar call, trials will not be continued for non-emergency conflicts of witnesses, parties or attorneys.  Known conflicts that require a continuance should be addressed by way of a written motion. </w:t>
      </w:r>
    </w:p>
    <w:p w:rsidR="00B90439" w:rsidRPr="00B90439" w:rsidRDefault="00B90439" w:rsidP="00CB231E">
      <w:pPr>
        <w:spacing w:line="480" w:lineRule="auto"/>
        <w:jc w:val="both"/>
        <w:rPr>
          <w:rFonts w:ascii="Georgia" w:hAnsi="Georgia"/>
          <w:b/>
        </w:rPr>
      </w:pPr>
    </w:p>
    <w:p w:rsidR="00CB231E" w:rsidRPr="00B90439" w:rsidRDefault="00CB231E" w:rsidP="00CB231E">
      <w:pPr>
        <w:spacing w:line="480" w:lineRule="auto"/>
        <w:jc w:val="both"/>
        <w:rPr>
          <w:rFonts w:ascii="Georgia" w:hAnsi="Georgia"/>
        </w:rPr>
      </w:pPr>
      <w:r w:rsidRPr="00B90439">
        <w:rPr>
          <w:rFonts w:ascii="Georgia" w:hAnsi="Georgia"/>
        </w:rPr>
        <w:tab/>
      </w:r>
    </w:p>
    <w:p w:rsidR="00CB231E" w:rsidRPr="00B90439" w:rsidRDefault="00CB231E" w:rsidP="00CB231E">
      <w:pPr>
        <w:rPr>
          <w:rFonts w:ascii="Georgia" w:hAnsi="Georgia"/>
        </w:rPr>
      </w:pPr>
    </w:p>
    <w:p w:rsidR="00093890" w:rsidRDefault="00CB231E">
      <w:r w:rsidRPr="00B90439">
        <w:rPr>
          <w:rFonts w:ascii="Georgia" w:hAnsi="Georgia"/>
        </w:rPr>
        <w:t>*** Attach Exhibit List doc here***</w:t>
      </w:r>
    </w:p>
    <w:sectPr w:rsidR="00093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C7BD4"/>
    <w:multiLevelType w:val="hybridMultilevel"/>
    <w:tmpl w:val="6CD4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1E"/>
    <w:rsid w:val="00093890"/>
    <w:rsid w:val="004633C7"/>
    <w:rsid w:val="00537A47"/>
    <w:rsid w:val="00B90439"/>
    <w:rsid w:val="00CB231E"/>
    <w:rsid w:val="00D34D79"/>
    <w:rsid w:val="00D3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1E"/>
    <w:rPr>
      <w:sz w:val="24"/>
      <w:szCs w:val="24"/>
    </w:rPr>
  </w:style>
  <w:style w:type="paragraph" w:styleId="Heading1">
    <w:name w:val="heading 1"/>
    <w:basedOn w:val="Normal"/>
    <w:next w:val="Normal"/>
    <w:link w:val="Heading1Char"/>
    <w:qFormat/>
    <w:rsid w:val="00D34D79"/>
    <w:pPr>
      <w:keepNext/>
      <w:widowControl w:val="0"/>
      <w:spacing w:line="470" w:lineRule="exact"/>
      <w:outlineLvl w:val="0"/>
    </w:pPr>
    <w:rPr>
      <w:b/>
      <w:sz w:val="26"/>
      <w:szCs w:val="26"/>
    </w:rPr>
  </w:style>
  <w:style w:type="paragraph" w:styleId="Heading2">
    <w:name w:val="heading 2"/>
    <w:basedOn w:val="Normal"/>
    <w:next w:val="Normal"/>
    <w:link w:val="Heading2Char"/>
    <w:qFormat/>
    <w:rsid w:val="00D34D79"/>
    <w:pPr>
      <w:keepNext/>
      <w:widowControl w:val="0"/>
      <w:spacing w:line="232" w:lineRule="exact"/>
      <w:jc w:val="center"/>
      <w:outlineLvl w:val="1"/>
    </w:pPr>
    <w:rPr>
      <w:sz w:val="26"/>
      <w:szCs w:val="26"/>
      <w:u w:val="single"/>
    </w:rPr>
  </w:style>
  <w:style w:type="paragraph" w:styleId="Heading3">
    <w:name w:val="heading 3"/>
    <w:basedOn w:val="Normal"/>
    <w:next w:val="Normal"/>
    <w:link w:val="Heading3Char"/>
    <w:qFormat/>
    <w:rsid w:val="00D34D79"/>
    <w:pPr>
      <w:keepNext/>
      <w:widowControl w:val="0"/>
      <w:spacing w:before="240" w:after="60" w:line="470" w:lineRule="exact"/>
      <w:outlineLvl w:val="2"/>
    </w:pPr>
    <w:rPr>
      <w:rFonts w:ascii="Arial" w:hAnsi="Arial" w:cs="Arial"/>
      <w:b/>
      <w:bCs/>
      <w:sz w:val="26"/>
      <w:szCs w:val="26"/>
    </w:rPr>
  </w:style>
  <w:style w:type="paragraph" w:styleId="Heading4">
    <w:name w:val="heading 4"/>
    <w:basedOn w:val="Normal"/>
    <w:next w:val="BodyText"/>
    <w:link w:val="Heading4Char"/>
    <w:qFormat/>
    <w:rsid w:val="00D34D79"/>
    <w:pPr>
      <w:tabs>
        <w:tab w:val="num" w:pos="2880"/>
      </w:tabs>
      <w:overflowPunct w:val="0"/>
      <w:autoSpaceDE w:val="0"/>
      <w:autoSpaceDN w:val="0"/>
      <w:adjustRightInd w:val="0"/>
      <w:spacing w:after="240"/>
      <w:ind w:left="2880" w:hanging="720"/>
      <w:textAlignment w:val="baseline"/>
      <w:outlineLvl w:val="3"/>
    </w:pPr>
    <w:rPr>
      <w:bCs/>
      <w:sz w:val="26"/>
      <w:szCs w:val="28"/>
    </w:rPr>
  </w:style>
  <w:style w:type="paragraph" w:styleId="Heading5">
    <w:name w:val="heading 5"/>
    <w:basedOn w:val="Normal"/>
    <w:next w:val="BodyText"/>
    <w:link w:val="Heading5Char"/>
    <w:qFormat/>
    <w:rsid w:val="00D34D79"/>
    <w:pPr>
      <w:tabs>
        <w:tab w:val="num" w:pos="3600"/>
      </w:tabs>
      <w:overflowPunct w:val="0"/>
      <w:autoSpaceDE w:val="0"/>
      <w:autoSpaceDN w:val="0"/>
      <w:adjustRightInd w:val="0"/>
      <w:spacing w:after="240"/>
      <w:ind w:left="3600" w:hanging="720"/>
      <w:textAlignment w:val="baseline"/>
      <w:outlineLvl w:val="4"/>
    </w:pPr>
    <w:rPr>
      <w:bCs/>
      <w:iCs/>
      <w:sz w:val="26"/>
      <w:szCs w:val="26"/>
    </w:rPr>
  </w:style>
  <w:style w:type="paragraph" w:styleId="Heading6">
    <w:name w:val="heading 6"/>
    <w:basedOn w:val="Normal"/>
    <w:next w:val="BodyText"/>
    <w:link w:val="Heading6Char"/>
    <w:qFormat/>
    <w:rsid w:val="00D34D79"/>
    <w:pPr>
      <w:tabs>
        <w:tab w:val="num" w:pos="4320"/>
      </w:tabs>
      <w:overflowPunct w:val="0"/>
      <w:autoSpaceDE w:val="0"/>
      <w:autoSpaceDN w:val="0"/>
      <w:adjustRightInd w:val="0"/>
      <w:spacing w:after="240"/>
      <w:ind w:left="4320" w:hanging="720"/>
      <w:textAlignment w:val="baseline"/>
      <w:outlineLvl w:val="5"/>
    </w:pPr>
    <w:rPr>
      <w:bCs/>
      <w:sz w:val="26"/>
      <w:szCs w:val="22"/>
    </w:rPr>
  </w:style>
  <w:style w:type="paragraph" w:styleId="Heading7">
    <w:name w:val="heading 7"/>
    <w:basedOn w:val="Normal"/>
    <w:next w:val="BodyText"/>
    <w:link w:val="Heading7Char"/>
    <w:qFormat/>
    <w:rsid w:val="00D34D79"/>
    <w:pPr>
      <w:tabs>
        <w:tab w:val="num" w:pos="5040"/>
      </w:tabs>
      <w:overflowPunct w:val="0"/>
      <w:autoSpaceDE w:val="0"/>
      <w:autoSpaceDN w:val="0"/>
      <w:adjustRightInd w:val="0"/>
      <w:spacing w:after="240"/>
      <w:ind w:left="5040" w:hanging="720"/>
      <w:textAlignment w:val="baseline"/>
      <w:outlineLvl w:val="6"/>
    </w:pPr>
    <w:rPr>
      <w:sz w:val="26"/>
      <w:szCs w:val="26"/>
    </w:rPr>
  </w:style>
  <w:style w:type="paragraph" w:styleId="Heading8">
    <w:name w:val="heading 8"/>
    <w:basedOn w:val="Normal"/>
    <w:next w:val="BodyText"/>
    <w:link w:val="Heading8Char"/>
    <w:qFormat/>
    <w:rsid w:val="00D34D79"/>
    <w:pPr>
      <w:tabs>
        <w:tab w:val="num" w:pos="5760"/>
      </w:tabs>
      <w:overflowPunct w:val="0"/>
      <w:autoSpaceDE w:val="0"/>
      <w:autoSpaceDN w:val="0"/>
      <w:adjustRightInd w:val="0"/>
      <w:spacing w:after="240"/>
      <w:ind w:left="5760" w:hanging="720"/>
      <w:textAlignment w:val="baseline"/>
      <w:outlineLvl w:val="7"/>
    </w:pPr>
    <w:rPr>
      <w:iCs/>
      <w:sz w:val="26"/>
      <w:szCs w:val="26"/>
    </w:rPr>
  </w:style>
  <w:style w:type="paragraph" w:styleId="Heading9">
    <w:name w:val="heading 9"/>
    <w:basedOn w:val="Normal"/>
    <w:next w:val="BodyText"/>
    <w:link w:val="Heading9Char"/>
    <w:qFormat/>
    <w:rsid w:val="00D34D79"/>
    <w:pPr>
      <w:tabs>
        <w:tab w:val="num" w:pos="6480"/>
      </w:tabs>
      <w:overflowPunct w:val="0"/>
      <w:autoSpaceDE w:val="0"/>
      <w:autoSpaceDN w:val="0"/>
      <w:adjustRightInd w:val="0"/>
      <w:spacing w:after="240"/>
      <w:ind w:left="6480" w:hanging="720"/>
      <w:textAlignment w:val="baseline"/>
      <w:outlineLvl w:val="8"/>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D79"/>
    <w:rPr>
      <w:b/>
      <w:sz w:val="26"/>
      <w:szCs w:val="26"/>
    </w:rPr>
  </w:style>
  <w:style w:type="character" w:customStyle="1" w:styleId="Heading2Char">
    <w:name w:val="Heading 2 Char"/>
    <w:basedOn w:val="DefaultParagraphFont"/>
    <w:link w:val="Heading2"/>
    <w:rsid w:val="00D34D79"/>
    <w:rPr>
      <w:sz w:val="26"/>
      <w:szCs w:val="26"/>
      <w:u w:val="single"/>
    </w:rPr>
  </w:style>
  <w:style w:type="character" w:customStyle="1" w:styleId="Heading3Char">
    <w:name w:val="Heading 3 Char"/>
    <w:basedOn w:val="DefaultParagraphFont"/>
    <w:link w:val="Heading3"/>
    <w:rsid w:val="00D34D79"/>
    <w:rPr>
      <w:rFonts w:ascii="Arial" w:hAnsi="Arial" w:cs="Arial"/>
      <w:b/>
      <w:bCs/>
      <w:sz w:val="26"/>
      <w:szCs w:val="26"/>
    </w:rPr>
  </w:style>
  <w:style w:type="character" w:customStyle="1" w:styleId="Heading4Char">
    <w:name w:val="Heading 4 Char"/>
    <w:basedOn w:val="DefaultParagraphFont"/>
    <w:link w:val="Heading4"/>
    <w:rsid w:val="00D34D79"/>
    <w:rPr>
      <w:bCs/>
      <w:sz w:val="26"/>
      <w:szCs w:val="28"/>
    </w:rPr>
  </w:style>
  <w:style w:type="paragraph" w:styleId="BodyText">
    <w:name w:val="Body Text"/>
    <w:basedOn w:val="Normal"/>
    <w:link w:val="BodyTextChar"/>
    <w:uiPriority w:val="99"/>
    <w:semiHidden/>
    <w:unhideWhenUsed/>
    <w:rsid w:val="00D34D79"/>
    <w:pPr>
      <w:widowControl w:val="0"/>
      <w:spacing w:after="120" w:line="470" w:lineRule="exact"/>
    </w:pPr>
    <w:rPr>
      <w:sz w:val="26"/>
      <w:szCs w:val="26"/>
    </w:rPr>
  </w:style>
  <w:style w:type="character" w:customStyle="1" w:styleId="BodyTextChar">
    <w:name w:val="Body Text Char"/>
    <w:basedOn w:val="DefaultParagraphFont"/>
    <w:link w:val="BodyText"/>
    <w:uiPriority w:val="99"/>
    <w:semiHidden/>
    <w:rsid w:val="00D34D79"/>
    <w:rPr>
      <w:sz w:val="26"/>
      <w:szCs w:val="26"/>
    </w:rPr>
  </w:style>
  <w:style w:type="character" w:customStyle="1" w:styleId="Heading5Char">
    <w:name w:val="Heading 5 Char"/>
    <w:basedOn w:val="DefaultParagraphFont"/>
    <w:link w:val="Heading5"/>
    <w:rsid w:val="00D34D79"/>
    <w:rPr>
      <w:bCs/>
      <w:iCs/>
      <w:sz w:val="26"/>
      <w:szCs w:val="26"/>
    </w:rPr>
  </w:style>
  <w:style w:type="character" w:customStyle="1" w:styleId="Heading6Char">
    <w:name w:val="Heading 6 Char"/>
    <w:basedOn w:val="DefaultParagraphFont"/>
    <w:link w:val="Heading6"/>
    <w:rsid w:val="00D34D79"/>
    <w:rPr>
      <w:bCs/>
      <w:sz w:val="26"/>
      <w:szCs w:val="22"/>
    </w:rPr>
  </w:style>
  <w:style w:type="character" w:customStyle="1" w:styleId="Heading7Char">
    <w:name w:val="Heading 7 Char"/>
    <w:basedOn w:val="DefaultParagraphFont"/>
    <w:link w:val="Heading7"/>
    <w:rsid w:val="00D34D79"/>
    <w:rPr>
      <w:sz w:val="26"/>
      <w:szCs w:val="26"/>
    </w:rPr>
  </w:style>
  <w:style w:type="character" w:customStyle="1" w:styleId="Heading8Char">
    <w:name w:val="Heading 8 Char"/>
    <w:basedOn w:val="DefaultParagraphFont"/>
    <w:link w:val="Heading8"/>
    <w:rsid w:val="00D34D79"/>
    <w:rPr>
      <w:iCs/>
      <w:sz w:val="26"/>
      <w:szCs w:val="26"/>
    </w:rPr>
  </w:style>
  <w:style w:type="character" w:customStyle="1" w:styleId="Heading9Char">
    <w:name w:val="Heading 9 Char"/>
    <w:basedOn w:val="DefaultParagraphFont"/>
    <w:link w:val="Heading9"/>
    <w:rsid w:val="00D34D79"/>
    <w:rPr>
      <w:sz w:val="26"/>
      <w:szCs w:val="22"/>
    </w:rPr>
  </w:style>
  <w:style w:type="character" w:styleId="Hyperlink">
    <w:name w:val="Hyperlink"/>
    <w:rsid w:val="00CB23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1E"/>
    <w:rPr>
      <w:sz w:val="24"/>
      <w:szCs w:val="24"/>
    </w:rPr>
  </w:style>
  <w:style w:type="paragraph" w:styleId="Heading1">
    <w:name w:val="heading 1"/>
    <w:basedOn w:val="Normal"/>
    <w:next w:val="Normal"/>
    <w:link w:val="Heading1Char"/>
    <w:qFormat/>
    <w:rsid w:val="00D34D79"/>
    <w:pPr>
      <w:keepNext/>
      <w:widowControl w:val="0"/>
      <w:spacing w:line="470" w:lineRule="exact"/>
      <w:outlineLvl w:val="0"/>
    </w:pPr>
    <w:rPr>
      <w:b/>
      <w:sz w:val="26"/>
      <w:szCs w:val="26"/>
    </w:rPr>
  </w:style>
  <w:style w:type="paragraph" w:styleId="Heading2">
    <w:name w:val="heading 2"/>
    <w:basedOn w:val="Normal"/>
    <w:next w:val="Normal"/>
    <w:link w:val="Heading2Char"/>
    <w:qFormat/>
    <w:rsid w:val="00D34D79"/>
    <w:pPr>
      <w:keepNext/>
      <w:widowControl w:val="0"/>
      <w:spacing w:line="232" w:lineRule="exact"/>
      <w:jc w:val="center"/>
      <w:outlineLvl w:val="1"/>
    </w:pPr>
    <w:rPr>
      <w:sz w:val="26"/>
      <w:szCs w:val="26"/>
      <w:u w:val="single"/>
    </w:rPr>
  </w:style>
  <w:style w:type="paragraph" w:styleId="Heading3">
    <w:name w:val="heading 3"/>
    <w:basedOn w:val="Normal"/>
    <w:next w:val="Normal"/>
    <w:link w:val="Heading3Char"/>
    <w:qFormat/>
    <w:rsid w:val="00D34D79"/>
    <w:pPr>
      <w:keepNext/>
      <w:widowControl w:val="0"/>
      <w:spacing w:before="240" w:after="60" w:line="470" w:lineRule="exact"/>
      <w:outlineLvl w:val="2"/>
    </w:pPr>
    <w:rPr>
      <w:rFonts w:ascii="Arial" w:hAnsi="Arial" w:cs="Arial"/>
      <w:b/>
      <w:bCs/>
      <w:sz w:val="26"/>
      <w:szCs w:val="26"/>
    </w:rPr>
  </w:style>
  <w:style w:type="paragraph" w:styleId="Heading4">
    <w:name w:val="heading 4"/>
    <w:basedOn w:val="Normal"/>
    <w:next w:val="BodyText"/>
    <w:link w:val="Heading4Char"/>
    <w:qFormat/>
    <w:rsid w:val="00D34D79"/>
    <w:pPr>
      <w:tabs>
        <w:tab w:val="num" w:pos="2880"/>
      </w:tabs>
      <w:overflowPunct w:val="0"/>
      <w:autoSpaceDE w:val="0"/>
      <w:autoSpaceDN w:val="0"/>
      <w:adjustRightInd w:val="0"/>
      <w:spacing w:after="240"/>
      <w:ind w:left="2880" w:hanging="720"/>
      <w:textAlignment w:val="baseline"/>
      <w:outlineLvl w:val="3"/>
    </w:pPr>
    <w:rPr>
      <w:bCs/>
      <w:sz w:val="26"/>
      <w:szCs w:val="28"/>
    </w:rPr>
  </w:style>
  <w:style w:type="paragraph" w:styleId="Heading5">
    <w:name w:val="heading 5"/>
    <w:basedOn w:val="Normal"/>
    <w:next w:val="BodyText"/>
    <w:link w:val="Heading5Char"/>
    <w:qFormat/>
    <w:rsid w:val="00D34D79"/>
    <w:pPr>
      <w:tabs>
        <w:tab w:val="num" w:pos="3600"/>
      </w:tabs>
      <w:overflowPunct w:val="0"/>
      <w:autoSpaceDE w:val="0"/>
      <w:autoSpaceDN w:val="0"/>
      <w:adjustRightInd w:val="0"/>
      <w:spacing w:after="240"/>
      <w:ind w:left="3600" w:hanging="720"/>
      <w:textAlignment w:val="baseline"/>
      <w:outlineLvl w:val="4"/>
    </w:pPr>
    <w:rPr>
      <w:bCs/>
      <w:iCs/>
      <w:sz w:val="26"/>
      <w:szCs w:val="26"/>
    </w:rPr>
  </w:style>
  <w:style w:type="paragraph" w:styleId="Heading6">
    <w:name w:val="heading 6"/>
    <w:basedOn w:val="Normal"/>
    <w:next w:val="BodyText"/>
    <w:link w:val="Heading6Char"/>
    <w:qFormat/>
    <w:rsid w:val="00D34D79"/>
    <w:pPr>
      <w:tabs>
        <w:tab w:val="num" w:pos="4320"/>
      </w:tabs>
      <w:overflowPunct w:val="0"/>
      <w:autoSpaceDE w:val="0"/>
      <w:autoSpaceDN w:val="0"/>
      <w:adjustRightInd w:val="0"/>
      <w:spacing w:after="240"/>
      <w:ind w:left="4320" w:hanging="720"/>
      <w:textAlignment w:val="baseline"/>
      <w:outlineLvl w:val="5"/>
    </w:pPr>
    <w:rPr>
      <w:bCs/>
      <w:sz w:val="26"/>
      <w:szCs w:val="22"/>
    </w:rPr>
  </w:style>
  <w:style w:type="paragraph" w:styleId="Heading7">
    <w:name w:val="heading 7"/>
    <w:basedOn w:val="Normal"/>
    <w:next w:val="BodyText"/>
    <w:link w:val="Heading7Char"/>
    <w:qFormat/>
    <w:rsid w:val="00D34D79"/>
    <w:pPr>
      <w:tabs>
        <w:tab w:val="num" w:pos="5040"/>
      </w:tabs>
      <w:overflowPunct w:val="0"/>
      <w:autoSpaceDE w:val="0"/>
      <w:autoSpaceDN w:val="0"/>
      <w:adjustRightInd w:val="0"/>
      <w:spacing w:after="240"/>
      <w:ind w:left="5040" w:hanging="720"/>
      <w:textAlignment w:val="baseline"/>
      <w:outlineLvl w:val="6"/>
    </w:pPr>
    <w:rPr>
      <w:sz w:val="26"/>
      <w:szCs w:val="26"/>
    </w:rPr>
  </w:style>
  <w:style w:type="paragraph" w:styleId="Heading8">
    <w:name w:val="heading 8"/>
    <w:basedOn w:val="Normal"/>
    <w:next w:val="BodyText"/>
    <w:link w:val="Heading8Char"/>
    <w:qFormat/>
    <w:rsid w:val="00D34D79"/>
    <w:pPr>
      <w:tabs>
        <w:tab w:val="num" w:pos="5760"/>
      </w:tabs>
      <w:overflowPunct w:val="0"/>
      <w:autoSpaceDE w:val="0"/>
      <w:autoSpaceDN w:val="0"/>
      <w:adjustRightInd w:val="0"/>
      <w:spacing w:after="240"/>
      <w:ind w:left="5760" w:hanging="720"/>
      <w:textAlignment w:val="baseline"/>
      <w:outlineLvl w:val="7"/>
    </w:pPr>
    <w:rPr>
      <w:iCs/>
      <w:sz w:val="26"/>
      <w:szCs w:val="26"/>
    </w:rPr>
  </w:style>
  <w:style w:type="paragraph" w:styleId="Heading9">
    <w:name w:val="heading 9"/>
    <w:basedOn w:val="Normal"/>
    <w:next w:val="BodyText"/>
    <w:link w:val="Heading9Char"/>
    <w:qFormat/>
    <w:rsid w:val="00D34D79"/>
    <w:pPr>
      <w:tabs>
        <w:tab w:val="num" w:pos="6480"/>
      </w:tabs>
      <w:overflowPunct w:val="0"/>
      <w:autoSpaceDE w:val="0"/>
      <w:autoSpaceDN w:val="0"/>
      <w:adjustRightInd w:val="0"/>
      <w:spacing w:after="240"/>
      <w:ind w:left="6480" w:hanging="720"/>
      <w:textAlignment w:val="baseline"/>
      <w:outlineLvl w:val="8"/>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D79"/>
    <w:rPr>
      <w:b/>
      <w:sz w:val="26"/>
      <w:szCs w:val="26"/>
    </w:rPr>
  </w:style>
  <w:style w:type="character" w:customStyle="1" w:styleId="Heading2Char">
    <w:name w:val="Heading 2 Char"/>
    <w:basedOn w:val="DefaultParagraphFont"/>
    <w:link w:val="Heading2"/>
    <w:rsid w:val="00D34D79"/>
    <w:rPr>
      <w:sz w:val="26"/>
      <w:szCs w:val="26"/>
      <w:u w:val="single"/>
    </w:rPr>
  </w:style>
  <w:style w:type="character" w:customStyle="1" w:styleId="Heading3Char">
    <w:name w:val="Heading 3 Char"/>
    <w:basedOn w:val="DefaultParagraphFont"/>
    <w:link w:val="Heading3"/>
    <w:rsid w:val="00D34D79"/>
    <w:rPr>
      <w:rFonts w:ascii="Arial" w:hAnsi="Arial" w:cs="Arial"/>
      <w:b/>
      <w:bCs/>
      <w:sz w:val="26"/>
      <w:szCs w:val="26"/>
    </w:rPr>
  </w:style>
  <w:style w:type="character" w:customStyle="1" w:styleId="Heading4Char">
    <w:name w:val="Heading 4 Char"/>
    <w:basedOn w:val="DefaultParagraphFont"/>
    <w:link w:val="Heading4"/>
    <w:rsid w:val="00D34D79"/>
    <w:rPr>
      <w:bCs/>
      <w:sz w:val="26"/>
      <w:szCs w:val="28"/>
    </w:rPr>
  </w:style>
  <w:style w:type="paragraph" w:styleId="BodyText">
    <w:name w:val="Body Text"/>
    <w:basedOn w:val="Normal"/>
    <w:link w:val="BodyTextChar"/>
    <w:uiPriority w:val="99"/>
    <w:semiHidden/>
    <w:unhideWhenUsed/>
    <w:rsid w:val="00D34D79"/>
    <w:pPr>
      <w:widowControl w:val="0"/>
      <w:spacing w:after="120" w:line="470" w:lineRule="exact"/>
    </w:pPr>
    <w:rPr>
      <w:sz w:val="26"/>
      <w:szCs w:val="26"/>
    </w:rPr>
  </w:style>
  <w:style w:type="character" w:customStyle="1" w:styleId="BodyTextChar">
    <w:name w:val="Body Text Char"/>
    <w:basedOn w:val="DefaultParagraphFont"/>
    <w:link w:val="BodyText"/>
    <w:uiPriority w:val="99"/>
    <w:semiHidden/>
    <w:rsid w:val="00D34D79"/>
    <w:rPr>
      <w:sz w:val="26"/>
      <w:szCs w:val="26"/>
    </w:rPr>
  </w:style>
  <w:style w:type="character" w:customStyle="1" w:styleId="Heading5Char">
    <w:name w:val="Heading 5 Char"/>
    <w:basedOn w:val="DefaultParagraphFont"/>
    <w:link w:val="Heading5"/>
    <w:rsid w:val="00D34D79"/>
    <w:rPr>
      <w:bCs/>
      <w:iCs/>
      <w:sz w:val="26"/>
      <w:szCs w:val="26"/>
    </w:rPr>
  </w:style>
  <w:style w:type="character" w:customStyle="1" w:styleId="Heading6Char">
    <w:name w:val="Heading 6 Char"/>
    <w:basedOn w:val="DefaultParagraphFont"/>
    <w:link w:val="Heading6"/>
    <w:rsid w:val="00D34D79"/>
    <w:rPr>
      <w:bCs/>
      <w:sz w:val="26"/>
      <w:szCs w:val="22"/>
    </w:rPr>
  </w:style>
  <w:style w:type="character" w:customStyle="1" w:styleId="Heading7Char">
    <w:name w:val="Heading 7 Char"/>
    <w:basedOn w:val="DefaultParagraphFont"/>
    <w:link w:val="Heading7"/>
    <w:rsid w:val="00D34D79"/>
    <w:rPr>
      <w:sz w:val="26"/>
      <w:szCs w:val="26"/>
    </w:rPr>
  </w:style>
  <w:style w:type="character" w:customStyle="1" w:styleId="Heading8Char">
    <w:name w:val="Heading 8 Char"/>
    <w:basedOn w:val="DefaultParagraphFont"/>
    <w:link w:val="Heading8"/>
    <w:rsid w:val="00D34D79"/>
    <w:rPr>
      <w:iCs/>
      <w:sz w:val="26"/>
      <w:szCs w:val="26"/>
    </w:rPr>
  </w:style>
  <w:style w:type="character" w:customStyle="1" w:styleId="Heading9Char">
    <w:name w:val="Heading 9 Char"/>
    <w:basedOn w:val="DefaultParagraphFont"/>
    <w:link w:val="Heading9"/>
    <w:rsid w:val="00D34D79"/>
    <w:rPr>
      <w:sz w:val="26"/>
      <w:szCs w:val="22"/>
    </w:rPr>
  </w:style>
  <w:style w:type="character" w:styleId="Hyperlink">
    <w:name w:val="Hyperlink"/>
    <w:rsid w:val="00CB23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t23LC@ClarkCountyCourts.u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oyerd@clarkcountycourts.us" TargetMode="External"/><Relationship Id="rId12" Type="http://schemas.openxmlformats.org/officeDocument/2006/relationships/hyperlink" Target="mailto:dept23lc@clarkcountycourt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rtHelpDesk@ClarkCountyCourts.us" TargetMode="External"/><Relationship Id="rId11" Type="http://schemas.openxmlformats.org/officeDocument/2006/relationships/hyperlink" Target="mailto:boyerd@clarkcountycourts.us" TargetMode="External"/><Relationship Id="rId5" Type="http://schemas.openxmlformats.org/officeDocument/2006/relationships/webSettings" Target="webSettings.xml"/><Relationship Id="rId10" Type="http://schemas.openxmlformats.org/officeDocument/2006/relationships/hyperlink" Target="mailto:Dept23lc@clarkcountycourts.us" TargetMode="External"/><Relationship Id="rId4" Type="http://schemas.openxmlformats.org/officeDocument/2006/relationships/settings" Target="settings.xml"/><Relationship Id="rId9" Type="http://schemas.openxmlformats.org/officeDocument/2006/relationships/hyperlink" Target="mailto:boyerd@clarkcountycourts.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Eighth Judicial District Court</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Lilly-Spells, Jasmin</dc:creator>
  <cp:keywords/>
  <dc:description/>
  <cp:lastModifiedBy>Deborah Boyer</cp:lastModifiedBy>
  <cp:revision>4</cp:revision>
  <dcterms:created xsi:type="dcterms:W3CDTF">2023-02-18T00:02:00Z</dcterms:created>
  <dcterms:modified xsi:type="dcterms:W3CDTF">2023-03-16T20:27:00Z</dcterms:modified>
</cp:coreProperties>
</file>